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D" w:rsidRDefault="002D2AFD" w:rsidP="002D2AFD">
      <w:pPr>
        <w:rPr>
          <w:rFonts w:ascii="AcadNusx" w:hAnsi="AcadNusx"/>
          <w:b/>
          <w:lang w:val="it-IT"/>
        </w:rPr>
      </w:pPr>
      <w:proofErr w:type="spellStart"/>
      <w:proofErr w:type="gramStart"/>
      <w:r>
        <w:rPr>
          <w:rStyle w:val="sat1"/>
          <w:rFonts w:cs="Sylfaen"/>
        </w:rPr>
        <w:t>ფორმა</w:t>
      </w:r>
      <w:proofErr w:type="spellEnd"/>
      <w:proofErr w:type="gramEnd"/>
      <w:r>
        <w:rPr>
          <w:b/>
          <w:lang w:val="it-IT"/>
        </w:rPr>
        <w:t xml:space="preserve"> 1  </w:t>
      </w:r>
    </w:p>
    <w:p w:rsidR="002D2AFD" w:rsidRDefault="002D2AFD" w:rsidP="002D2AFD">
      <w:pPr>
        <w:jc w:val="right"/>
        <w:rPr>
          <w:rFonts w:ascii="Sylfaen" w:hAnsi="Sylfaen"/>
          <w:b/>
          <w:lang w:val="pt-PT"/>
        </w:rPr>
      </w:pPr>
    </w:p>
    <w:p w:rsidR="002D2AFD" w:rsidRPr="002D2AFD" w:rsidRDefault="002D2AFD" w:rsidP="002D2AFD">
      <w:pPr>
        <w:jc w:val="center"/>
        <w:rPr>
          <w:rFonts w:ascii="Sylfaen" w:hAnsi="Sylfaen"/>
          <w:b/>
          <w:sz w:val="28"/>
          <w:szCs w:val="28"/>
          <w:lang w:val="pt-PT"/>
        </w:rPr>
      </w:pPr>
      <w:r w:rsidRPr="002D2AFD">
        <w:rPr>
          <w:rFonts w:ascii="Sylfaen" w:hAnsi="Sylfaen"/>
          <w:b/>
          <w:sz w:val="28"/>
          <w:szCs w:val="28"/>
          <w:lang w:val="ka-GE"/>
        </w:rPr>
        <w:t xml:space="preserve">თსუ ეკონომიკისა და ბიზნესის ფაკულტეტის ეკონომიკის საერთაშორისო სკოლის </w:t>
      </w:r>
      <w:r w:rsidRPr="002D2AFD">
        <w:rPr>
          <w:rFonts w:ascii="Sylfaen" w:hAnsi="Sylfaen"/>
          <w:b/>
          <w:sz w:val="28"/>
          <w:szCs w:val="28"/>
          <w:lang w:val="pt-PT"/>
        </w:rPr>
        <w:t>სასწავლო გეგმა</w:t>
      </w:r>
    </w:p>
    <w:p w:rsidR="002D2AFD" w:rsidRDefault="002D2AFD" w:rsidP="002D2AFD">
      <w:pPr>
        <w:jc w:val="center"/>
        <w:rPr>
          <w:rFonts w:ascii="Sylfaen" w:hAnsi="Sylfaen"/>
          <w:b/>
          <w:lang w:val="pt-PT"/>
        </w:rPr>
      </w:pPr>
    </w:p>
    <w:p w:rsidR="002D2AFD" w:rsidRDefault="002D2AFD" w:rsidP="002D2AFD">
      <w:pPr>
        <w:jc w:val="both"/>
        <w:rPr>
          <w:rFonts w:ascii="AcadNusx" w:hAnsi="AcadNusx"/>
        </w:rPr>
      </w:pPr>
      <w:proofErr w:type="spellStart"/>
      <w:proofErr w:type="gramStart"/>
      <w:r>
        <w:rPr>
          <w:rStyle w:val="sat1"/>
        </w:rPr>
        <w:t>ფაკულტეტი</w:t>
      </w:r>
      <w:proofErr w:type="spellEnd"/>
      <w:proofErr w:type="gramEnd"/>
      <w:r>
        <w:rPr>
          <w:rStyle w:val="sat1"/>
        </w:rPr>
        <w:t xml:space="preserve">: </w:t>
      </w:r>
      <w:r>
        <w:rPr>
          <w:rFonts w:ascii="Sylfaen" w:hAnsi="Sylfaen"/>
          <w:lang w:val="ka-GE"/>
        </w:rPr>
        <w:t>ეკონომიკისა და ბიზნესის ფაკულტეტი</w:t>
      </w:r>
    </w:p>
    <w:p w:rsidR="002D2AFD" w:rsidRDefault="002D2AFD" w:rsidP="002D2AFD">
      <w:pPr>
        <w:jc w:val="both"/>
        <w:rPr>
          <w:rFonts w:ascii="Sylfaen" w:hAnsi="Sylfaen"/>
          <w:b/>
          <w:lang w:val="pt-PT"/>
        </w:rPr>
      </w:pPr>
    </w:p>
    <w:p w:rsidR="002D2AFD" w:rsidRDefault="002D2AFD" w:rsidP="002D2AFD">
      <w:pPr>
        <w:ind w:left="720" w:hanging="720"/>
        <w:jc w:val="both"/>
        <w:rPr>
          <w:rStyle w:val="sat1"/>
        </w:rPr>
      </w:pPr>
      <w:proofErr w:type="spellStart"/>
      <w:proofErr w:type="gramStart"/>
      <w:r>
        <w:rPr>
          <w:rStyle w:val="sat1"/>
        </w:rPr>
        <w:t>ინსტიტუტი</w:t>
      </w:r>
      <w:proofErr w:type="spellEnd"/>
      <w:proofErr w:type="gramEnd"/>
      <w:r>
        <w:rPr>
          <w:rStyle w:val="sat1"/>
        </w:rPr>
        <w:t xml:space="preserve"> / </w:t>
      </w:r>
      <w:proofErr w:type="spellStart"/>
      <w:r>
        <w:rPr>
          <w:rStyle w:val="sat1"/>
        </w:rPr>
        <w:t>დეპარტამენტი</w:t>
      </w:r>
      <w:proofErr w:type="spellEnd"/>
      <w:r>
        <w:rPr>
          <w:rStyle w:val="sat1"/>
        </w:rPr>
        <w:t xml:space="preserve"> / </w:t>
      </w:r>
      <w:proofErr w:type="spellStart"/>
      <w:r>
        <w:rPr>
          <w:rStyle w:val="sat1"/>
        </w:rPr>
        <w:t>კათედრა</w:t>
      </w:r>
      <w:proofErr w:type="spellEnd"/>
      <w:r>
        <w:rPr>
          <w:rStyle w:val="sat1"/>
        </w:rPr>
        <w:t xml:space="preserve"> / </w:t>
      </w:r>
      <w:proofErr w:type="spellStart"/>
      <w:r>
        <w:rPr>
          <w:rStyle w:val="sat1"/>
        </w:rPr>
        <w:t>მიმართულება</w:t>
      </w:r>
      <w:proofErr w:type="spellEnd"/>
      <w:r>
        <w:rPr>
          <w:rStyle w:val="sat1"/>
        </w:rPr>
        <w:t xml:space="preserve">: </w:t>
      </w:r>
      <w:r>
        <w:rPr>
          <w:rFonts w:ascii="Sylfaen" w:hAnsi="Sylfaen"/>
          <w:lang w:val="ka-GE"/>
        </w:rPr>
        <w:t xml:space="preserve">თსუ ეკონომიკის საერთაშორისო სკოლა </w:t>
      </w:r>
    </w:p>
    <w:p w:rsidR="002D2AFD" w:rsidRDefault="002D2AFD" w:rsidP="002D2AFD">
      <w:pPr>
        <w:jc w:val="both"/>
        <w:rPr>
          <w:rStyle w:val="sat1"/>
        </w:rPr>
      </w:pPr>
      <w:proofErr w:type="spellStart"/>
      <w:proofErr w:type="gramStart"/>
      <w:r>
        <w:rPr>
          <w:rStyle w:val="sat1"/>
        </w:rPr>
        <w:t>საბაკალავრო</w:t>
      </w:r>
      <w:proofErr w:type="spellEnd"/>
      <w:proofErr w:type="gramEnd"/>
      <w:r w:rsidR="0092002E">
        <w:rPr>
          <w:rStyle w:val="sat1"/>
          <w:lang w:val="ka-GE"/>
        </w:rPr>
        <w:t xml:space="preserve"> </w:t>
      </w:r>
      <w:proofErr w:type="spellStart"/>
      <w:r>
        <w:rPr>
          <w:rStyle w:val="sat1"/>
        </w:rPr>
        <w:t>პროგრამისსახელწოდება</w:t>
      </w:r>
      <w:proofErr w:type="spellEnd"/>
      <w:r>
        <w:rPr>
          <w:rStyle w:val="sat1"/>
        </w:rPr>
        <w:t xml:space="preserve">:  </w:t>
      </w:r>
      <w:r>
        <w:rPr>
          <w:rFonts w:ascii="Sylfaen" w:hAnsi="Sylfaen"/>
          <w:lang w:val="ka-GE"/>
        </w:rPr>
        <w:t>ინგლისურენოვანი სამაგისტრო პროგრამა ეკონომიკაში</w:t>
      </w:r>
    </w:p>
    <w:p w:rsidR="002D2AFD" w:rsidRDefault="002D2AFD" w:rsidP="002D2AFD">
      <w:pPr>
        <w:jc w:val="both"/>
        <w:rPr>
          <w:lang w:val="pt-PT"/>
        </w:rPr>
      </w:pPr>
    </w:p>
    <w:p w:rsidR="002D2AFD" w:rsidRDefault="002D2AFD" w:rsidP="002D2AFD">
      <w:pPr>
        <w:jc w:val="both"/>
        <w:rPr>
          <w:rStyle w:val="sat1"/>
        </w:rPr>
      </w:pPr>
      <w:proofErr w:type="spellStart"/>
      <w:proofErr w:type="gramStart"/>
      <w:r>
        <w:rPr>
          <w:rStyle w:val="sat1"/>
        </w:rPr>
        <w:t>პროგრამისხელმძღვანელი</w:t>
      </w:r>
      <w:proofErr w:type="spellEnd"/>
      <w:proofErr w:type="gramEnd"/>
      <w:r>
        <w:rPr>
          <w:rStyle w:val="sat1"/>
        </w:rPr>
        <w:t xml:space="preserve"> / </w:t>
      </w:r>
      <w:proofErr w:type="spellStart"/>
      <w:r>
        <w:rPr>
          <w:rStyle w:val="sat1"/>
        </w:rPr>
        <w:t>კოორდინატორი</w:t>
      </w:r>
      <w:proofErr w:type="spellEnd"/>
      <w:r>
        <w:rPr>
          <w:rStyle w:val="sat1"/>
        </w:rPr>
        <w:t xml:space="preserve">:  </w:t>
      </w:r>
      <w:r>
        <w:rPr>
          <w:rFonts w:ascii="Sylfaen" w:hAnsi="Sylfaen"/>
          <w:lang w:val="ka-GE"/>
        </w:rPr>
        <w:t xml:space="preserve">მოტი პერი, ეკონომიკის საერთაშორისო სკოლის აკადემიური დირექტორი, ჰიბრუსუნივერსიტეტის პროფესორი </w:t>
      </w:r>
    </w:p>
    <w:p w:rsidR="002D2AFD" w:rsidRDefault="002D2AFD" w:rsidP="002D2AFD">
      <w:pPr>
        <w:jc w:val="both"/>
        <w:rPr>
          <w:lang w:val="pt-PT"/>
        </w:rPr>
      </w:pPr>
    </w:p>
    <w:p w:rsidR="002D2AFD" w:rsidRDefault="002D2AFD" w:rsidP="002D2A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pt-PT"/>
        </w:rPr>
        <w:t xml:space="preserve">აკადემიური საბჭოს მიერ პროგრამის დამტკიცების თარიღი, დადგენილების ნომერი: </w:t>
      </w:r>
    </w:p>
    <w:p w:rsidR="002D2AFD" w:rsidRDefault="002D2AFD" w:rsidP="002D2AFD">
      <w:pPr>
        <w:jc w:val="both"/>
        <w:rPr>
          <w:rFonts w:ascii="Sylfaen" w:hAnsi="Sylfaen"/>
          <w:b/>
          <w:lang w:val="pt-PT"/>
        </w:rPr>
      </w:pPr>
    </w:p>
    <w:p w:rsidR="002D2AFD" w:rsidRDefault="002D2AFD" w:rsidP="002D2AFD">
      <w:pPr>
        <w:jc w:val="both"/>
        <w:rPr>
          <w:rStyle w:val="sat1"/>
        </w:rPr>
      </w:pPr>
      <w:proofErr w:type="spellStart"/>
      <w:proofErr w:type="gramStart"/>
      <w:r>
        <w:rPr>
          <w:rStyle w:val="sat1"/>
        </w:rPr>
        <w:t>პროგრამისამოქმედებისთარიღი</w:t>
      </w:r>
      <w:proofErr w:type="spellEnd"/>
      <w:proofErr w:type="gramEnd"/>
      <w:r>
        <w:rPr>
          <w:rStyle w:val="sat1"/>
        </w:rPr>
        <w:t xml:space="preserve"> (</w:t>
      </w:r>
      <w:proofErr w:type="spellStart"/>
      <w:r>
        <w:rPr>
          <w:rStyle w:val="sat1"/>
        </w:rPr>
        <w:t>სასწავლოწელი</w:t>
      </w:r>
      <w:proofErr w:type="spellEnd"/>
      <w:r>
        <w:rPr>
          <w:rStyle w:val="sat1"/>
        </w:rPr>
        <w:t xml:space="preserve">):  </w:t>
      </w:r>
      <w:r w:rsidR="00AC2DB9" w:rsidRPr="0092002E">
        <w:rPr>
          <w:rFonts w:ascii="Sylfaen" w:hAnsi="Sylfaen"/>
          <w:lang w:val="ka-GE"/>
        </w:rPr>
        <w:t>201</w:t>
      </w:r>
      <w:r w:rsidR="00266CF1" w:rsidRPr="0092002E">
        <w:rPr>
          <w:rFonts w:ascii="Sylfaen" w:hAnsi="Sylfaen"/>
          <w:lang w:val="ka-GE"/>
        </w:rPr>
        <w:t>3</w:t>
      </w:r>
      <w:r w:rsidR="0092002E">
        <w:rPr>
          <w:rFonts w:ascii="Sylfaen" w:hAnsi="Sylfaen"/>
        </w:rPr>
        <w:t xml:space="preserve"> წ. </w:t>
      </w:r>
      <w:r w:rsidR="0092002E">
        <w:rPr>
          <w:rFonts w:ascii="Sylfaen" w:hAnsi="Sylfaen"/>
          <w:lang w:val="ka-GE"/>
        </w:rPr>
        <w:t>(</w:t>
      </w:r>
      <w:r w:rsidR="0092002E">
        <w:rPr>
          <w:rFonts w:ascii="Sylfaen" w:hAnsi="Sylfaen"/>
        </w:rPr>
        <w:t>2013</w:t>
      </w:r>
      <w:r w:rsidR="00AC2DB9" w:rsidRPr="0092002E">
        <w:rPr>
          <w:rFonts w:ascii="Sylfaen" w:hAnsi="Sylfaen"/>
          <w:lang w:val="ka-GE"/>
        </w:rPr>
        <w:t>-201</w:t>
      </w:r>
      <w:r w:rsidR="0092002E">
        <w:rPr>
          <w:rFonts w:ascii="Sylfaen" w:hAnsi="Sylfaen"/>
        </w:rPr>
        <w:t>4</w:t>
      </w:r>
      <w:r w:rsidRPr="0092002E">
        <w:rPr>
          <w:rFonts w:ascii="Sylfaen" w:hAnsi="Sylfaen"/>
          <w:lang w:val="ka-GE"/>
        </w:rPr>
        <w:t xml:space="preserve"> სასწავლო წელი</w:t>
      </w:r>
      <w:r w:rsidR="0092002E">
        <w:rPr>
          <w:rFonts w:ascii="Sylfaen" w:hAnsi="Sylfaen"/>
          <w:lang w:val="ka-GE"/>
        </w:rPr>
        <w:t>)</w:t>
      </w:r>
    </w:p>
    <w:p w:rsidR="002D2AFD" w:rsidRDefault="002D2AFD" w:rsidP="002D2AFD">
      <w:pPr>
        <w:jc w:val="both"/>
        <w:rPr>
          <w:rFonts w:ascii="AcadMtavr" w:hAnsi="AcadMtavr"/>
          <w:lang w:val="pt-PT"/>
        </w:rPr>
      </w:pPr>
    </w:p>
    <w:tbl>
      <w:tblPr>
        <w:tblW w:w="15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77"/>
        <w:gridCol w:w="120"/>
        <w:gridCol w:w="1950"/>
        <w:gridCol w:w="90"/>
        <w:gridCol w:w="53"/>
        <w:gridCol w:w="127"/>
        <w:gridCol w:w="1170"/>
        <w:gridCol w:w="25"/>
        <w:gridCol w:w="1891"/>
        <w:gridCol w:w="2816"/>
        <w:gridCol w:w="2325"/>
        <w:gridCol w:w="143"/>
        <w:gridCol w:w="3420"/>
      </w:tblGrid>
      <w:tr w:rsidR="002D2AFD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2" w:rsidRDefault="002D2AFD">
            <w:pPr>
              <w:jc w:val="center"/>
              <w:rPr>
                <w:rStyle w:val="sat1"/>
                <w:lang w:val="ka-GE"/>
              </w:rPr>
            </w:pPr>
            <w:proofErr w:type="spellStart"/>
            <w:r>
              <w:rPr>
                <w:rStyle w:val="sat1"/>
                <w:sz w:val="22"/>
                <w:szCs w:val="22"/>
              </w:rPr>
              <w:t>საფაკულტეტო</w:t>
            </w:r>
            <w:proofErr w:type="spellEnd"/>
            <w:r w:rsidR="000B1582">
              <w:rPr>
                <w:rStyle w:val="sat1"/>
                <w:sz w:val="22"/>
                <w:szCs w:val="22"/>
                <w:lang w:val="ka-GE"/>
              </w:rPr>
              <w:t xml:space="preserve"> </w:t>
            </w:r>
            <w:proofErr w:type="spellStart"/>
            <w:r>
              <w:rPr>
                <w:rStyle w:val="sat1"/>
                <w:sz w:val="22"/>
                <w:szCs w:val="22"/>
              </w:rPr>
              <w:t>სასწავლო</w:t>
            </w:r>
            <w:proofErr w:type="spellEnd"/>
            <w:r w:rsidR="000B1582">
              <w:rPr>
                <w:rStyle w:val="sat1"/>
                <w:sz w:val="22"/>
                <w:szCs w:val="22"/>
                <w:lang w:val="ka-GE"/>
              </w:rPr>
              <w:t xml:space="preserve"> </w:t>
            </w:r>
            <w:proofErr w:type="spellStart"/>
            <w:r>
              <w:rPr>
                <w:rStyle w:val="sat1"/>
                <w:sz w:val="22"/>
                <w:szCs w:val="22"/>
              </w:rPr>
              <w:t>კურსები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sat1"/>
                <w:sz w:val="22"/>
                <w:szCs w:val="22"/>
              </w:rPr>
              <w:t>მოდულები</w:t>
            </w:r>
            <w:proofErr w:type="spellEnd"/>
            <w:r w:rsidR="00F90783">
              <w:rPr>
                <w:rStyle w:val="sat1"/>
                <w:sz w:val="22"/>
                <w:szCs w:val="22"/>
              </w:rPr>
              <w:t xml:space="preserve"> </w:t>
            </w:r>
          </w:p>
          <w:p w:rsidR="002D2AFD" w:rsidRPr="00F90783" w:rsidRDefault="00F90783">
            <w:pPr>
              <w:jc w:val="center"/>
              <w:rPr>
                <w:rStyle w:val="sat1"/>
                <w:lang w:val="ka-GE"/>
              </w:rPr>
            </w:pPr>
            <w:r>
              <w:rPr>
                <w:rStyle w:val="sat1"/>
                <w:sz w:val="22"/>
                <w:szCs w:val="22"/>
              </w:rPr>
              <w:t>(</w:t>
            </w:r>
            <w:r>
              <w:rPr>
                <w:rStyle w:val="sat1"/>
                <w:sz w:val="22"/>
                <w:szCs w:val="22"/>
                <w:lang w:val="ka-GE"/>
              </w:rPr>
              <w:t xml:space="preserve">სწავლების </w:t>
            </w:r>
            <w:r w:rsidR="000B1582">
              <w:rPr>
                <w:rStyle w:val="sat1"/>
                <w:sz w:val="22"/>
                <w:szCs w:val="22"/>
                <w:lang w:val="ka-GE"/>
              </w:rPr>
              <w:t xml:space="preserve"> </w:t>
            </w:r>
            <w:r w:rsidR="000B1582">
              <w:rPr>
                <w:rStyle w:val="sat1"/>
                <w:sz w:val="22"/>
                <w:szCs w:val="22"/>
              </w:rPr>
              <w:t xml:space="preserve">I </w:t>
            </w:r>
            <w:r>
              <w:rPr>
                <w:rStyle w:val="sat1"/>
                <w:sz w:val="22"/>
                <w:szCs w:val="22"/>
                <w:lang w:val="ka-GE"/>
              </w:rPr>
              <w:t xml:space="preserve"> წელი)</w:t>
            </w:r>
          </w:p>
        </w:tc>
      </w:tr>
      <w:tr w:rsidR="002D2AFD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Style w:val="sat1"/>
              </w:rPr>
            </w:pPr>
            <w:proofErr w:type="spellStart"/>
            <w:r>
              <w:rPr>
                <w:rStyle w:val="sat1"/>
                <w:sz w:val="22"/>
                <w:szCs w:val="22"/>
              </w:rPr>
              <w:t>საფაკულტეტო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at1"/>
                <w:sz w:val="22"/>
                <w:szCs w:val="22"/>
              </w:rPr>
              <w:t>საბაზისო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) </w:t>
            </w:r>
            <w:proofErr w:type="spellStart"/>
            <w:r>
              <w:rPr>
                <w:rStyle w:val="sat1"/>
                <w:sz w:val="22"/>
                <w:szCs w:val="22"/>
              </w:rPr>
              <w:t>სავალდებულოსასწავლოკურსები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sat1"/>
                <w:sz w:val="22"/>
                <w:szCs w:val="22"/>
              </w:rPr>
              <w:t>მოდულები</w:t>
            </w:r>
            <w:proofErr w:type="spellEnd"/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კოდი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კურსის/მოდულის სახელწოდება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ECTS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კრედიტები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საკონტაქტო(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ლექცია/სემინარი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)/ დამოუკიდებელი 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მუშაობის 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საათების რაოდენობა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საგანზე/მოდულზე 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დაშვების წინაპირობა 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სწავლების 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სემესტრი 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ლექტორი/ლექტორები 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12101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მაკროეკონომიკა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55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>/220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I, II, III, IV, V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Pr="009C5A9F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იაროსლავა ბაბიჩი, სანჯიტ დჰამი</w:t>
            </w:r>
            <w:r w:rsidR="009C5A9F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9C5A9F">
              <w:rPr>
                <w:rFonts w:ascii="Sylfaen" w:hAnsi="Sylfaen"/>
                <w:sz w:val="22"/>
                <w:szCs w:val="22"/>
                <w:lang w:val="ka-GE"/>
              </w:rPr>
              <w:t>ადამ პელილო</w:t>
            </w: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12102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მიკროეკონომიკა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55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>/220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I, II, III, IV, V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 w:rsidP="00CC26B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კარინე ტოროსიანი, მაიკლ ფიუნციგი, </w:t>
            </w:r>
            <w:r w:rsidR="00CC26B9">
              <w:rPr>
                <w:rFonts w:ascii="Sylfaen" w:hAnsi="Sylfaen"/>
                <w:sz w:val="22"/>
                <w:szCs w:val="22"/>
                <w:lang w:val="ka-GE"/>
              </w:rPr>
              <w:t>ფლორიან ბიერმანი</w:t>
            </w: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12103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სტატისტიკა და ეკონომეტრიკა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55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>/220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I, II, III, IV, V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კარინე ტოროსიანი, მუჰამედ ასალი</w:t>
            </w: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12104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მათემატიკა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ეკონომისტებისათვის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55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>/220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AcadNusx" w:hAnsi="AcadNusx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I, II, III, IV, V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მინისემესტრი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 xml:space="preserve">თორნიკე ქადეიშვილი, ზაზა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თევდორაძე</w:t>
            </w:r>
          </w:p>
        </w:tc>
      </w:tr>
      <w:tr w:rsidR="002D2AFD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center"/>
              <w:rPr>
                <w:rStyle w:val="sat1"/>
              </w:rPr>
            </w:pPr>
            <w:proofErr w:type="spellStart"/>
            <w:r>
              <w:rPr>
                <w:rStyle w:val="sat1"/>
                <w:sz w:val="22"/>
                <w:szCs w:val="22"/>
              </w:rPr>
              <w:lastRenderedPageBreak/>
              <w:t>სპეციალობის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at1"/>
                <w:sz w:val="22"/>
                <w:szCs w:val="22"/>
              </w:rPr>
              <w:t>სპეციალიზაციის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) </w:t>
            </w:r>
            <w:proofErr w:type="spellStart"/>
            <w:r>
              <w:rPr>
                <w:rStyle w:val="sat1"/>
                <w:sz w:val="22"/>
                <w:szCs w:val="22"/>
              </w:rPr>
              <w:t>სავალდებულოკურსები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sat1"/>
                <w:sz w:val="22"/>
                <w:szCs w:val="22"/>
              </w:rPr>
              <w:t>მოდულები</w:t>
            </w:r>
            <w:proofErr w:type="spellEnd"/>
          </w:p>
          <w:p w:rsidR="008856DA" w:rsidRPr="008856DA" w:rsidRDefault="008856DA">
            <w:pPr>
              <w:jc w:val="center"/>
              <w:rPr>
                <w:rStyle w:val="sat1"/>
                <w:lang w:val="ka-GE"/>
              </w:rPr>
            </w:pPr>
            <w:r>
              <w:rPr>
                <w:rStyle w:val="sat1"/>
                <w:sz w:val="22"/>
                <w:szCs w:val="22"/>
                <w:lang w:val="ka-GE"/>
              </w:rPr>
              <w:t>(სწავლების</w:t>
            </w:r>
            <w:r>
              <w:rPr>
                <w:rStyle w:val="sat1"/>
                <w:sz w:val="22"/>
                <w:szCs w:val="22"/>
              </w:rPr>
              <w:t xml:space="preserve"> II </w:t>
            </w:r>
            <w:r>
              <w:rPr>
                <w:rStyle w:val="sat1"/>
                <w:sz w:val="22"/>
                <w:szCs w:val="22"/>
                <w:lang w:val="ka-GE"/>
              </w:rPr>
              <w:t>წელი)</w:t>
            </w:r>
          </w:p>
        </w:tc>
      </w:tr>
      <w:tr w:rsidR="002D2AFD" w:rsidTr="002D2AFD"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კოდი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კურსის/მოდულის სახელწოდება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ECTS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კრედიტები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საკონტაქტო / დამოუკიდებელი 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მუშაობის 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საათების რაოდენობა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საგანზე/მოდულზე 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დაშვების წინაპირობა 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სწავლების 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სემესტრი </w:t>
            </w:r>
          </w:p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ლექტორი/ლექტორები </w:t>
            </w:r>
          </w:p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</w:p>
        </w:tc>
      </w:tr>
      <w:tr w:rsidR="002D2AFD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იმ სტუდენტებისათვის, ვინც სწავლობს საერთაშორისო ვაჭრობასა და რეგიონალურ ეკონომიკას</w:t>
            </w: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</w:p>
          <w:p w:rsidR="002D2AFD" w:rsidRDefault="002D2AFD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</w:t>
            </w:r>
          </w:p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საერთაშორისო ვაჭრობა </w:t>
            </w:r>
            <w:r w:rsidR="00225B3C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მაიკლ ფიუნციგი</w:t>
            </w: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</w:rPr>
              <w:t>11202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EE393D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სავაჭრო პოლიტიკა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საერთაშორისო ვაჭრობა </w:t>
            </w:r>
            <w:r w:rsidR="00225B3C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მაიკლ ფიუნციგი</w:t>
            </w: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</w:p>
          <w:p w:rsidR="002D2AFD" w:rsidRDefault="002D2AFD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11106</w:t>
            </w:r>
          </w:p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52409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 ეკონომიკა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6B67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ადამ პელილო</w:t>
            </w:r>
          </w:p>
        </w:tc>
      </w:tr>
      <w:tr w:rsidR="002D2AFD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pStyle w:val="ListParagraph"/>
              <w:spacing w:after="0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Times New Roman" w:hAnsi="Times New Roman"/>
              </w:rPr>
              <w:t>1130</w:t>
            </w: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52409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 პოლიტიკა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52409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სოფლის მეორნეობის ეკონომიკა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2D2AFD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D" w:rsidRDefault="005240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ადამ პელილო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1A47CD" w:rsidRDefault="00225B3C" w:rsidP="00225B3C">
            <w:pPr>
              <w:pStyle w:val="ListParagraph"/>
              <w:spacing w:after="0"/>
              <w:ind w:left="0"/>
              <w:rPr>
                <w:rFonts w:ascii="Sylfaen" w:hAnsi="Sylfaen"/>
                <w:lang w:val="ka-GE"/>
              </w:rPr>
            </w:pPr>
            <w:r w:rsidRPr="001A47CD">
              <w:rPr>
                <w:rFonts w:ascii="Sylfaen" w:hAnsi="Sylfaen"/>
                <w:lang w:val="ka-GE"/>
              </w:rPr>
              <w:t>11406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1A47CD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 w:rsidRPr="001A47CD">
              <w:rPr>
                <w:rFonts w:ascii="Sylfaen" w:hAnsi="Sylfaen"/>
                <w:sz w:val="22"/>
                <w:szCs w:val="22"/>
                <w:lang w:val="ka-GE"/>
              </w:rPr>
              <w:t>საერთაშორისო ვაჭრობა 2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1A47CD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 w:rsidRPr="001A47CD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1A47CD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 w:rsidRPr="001A47CD"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1A47CD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 w:rsidRPr="001A47CD">
              <w:rPr>
                <w:rFonts w:ascii="Sylfaen" w:hAnsi="Sylfaen"/>
                <w:sz w:val="22"/>
                <w:szCs w:val="22"/>
                <w:lang w:val="ka-GE"/>
              </w:rPr>
              <w:t>საერთაშორისო ვაჭრობა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1A47CD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 w:rsidRPr="001A47CD">
              <w:rPr>
                <w:rFonts w:ascii="Sylfaen" w:hAnsi="Sylfaen" w:cs="Sylfaen"/>
                <w:sz w:val="22"/>
                <w:szCs w:val="22"/>
              </w:rPr>
              <w:t xml:space="preserve">IV </w:t>
            </w:r>
            <w:r w:rsidRPr="001A47CD"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1A47CD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 w:rsidRPr="001A47CD">
              <w:rPr>
                <w:rFonts w:ascii="Sylfaen" w:hAnsi="Sylfaen"/>
                <w:sz w:val="22"/>
                <w:szCs w:val="22"/>
                <w:lang w:val="ka-GE"/>
              </w:rPr>
              <w:t>მაიკლ ფიუნციგი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</w:tr>
      <w:tr w:rsidR="00225B3C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b/>
                <w:lang w:val="nb-NO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იმ სტუდენტებისათვის, ვინც სწავლობს ენერგეტიკის ეკონომიკას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11104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ხარჯი-სარგებლის ანალიზი 1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ნორბერტო პინიატი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11301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ხარჯი-სარგებლის ანალიზი 2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ხარჯი-სარგებლის ანალიზი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ნორბერტო პინიატი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 xml:space="preserve">ენერგეტიკის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ეკონომიკა 1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lastRenderedPageBreak/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ნორბერტო პინიატი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</w:rPr>
              <w:lastRenderedPageBreak/>
              <w:t>11401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ბუნებრივი რესურსების ეკონომიკა 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ჰანს ვეისმესი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</w:tr>
      <w:tr w:rsidR="00225B3C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b/>
                <w:lang w:val="nb-NO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იმ სტუდენტებისათვის, ვინც სწავლობს მაკროეკონომიკას 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</w:rPr>
              <w:t>11204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დროითი მწკრივების ანალიზი 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მუჰამედ ასალი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</w:rPr>
              <w:t>11302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დროითი მწკრივების ანალიზი 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დროითი მწკრივების ანალიზი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მუჰამედ ასალი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11405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ღია ეკონომიკის მაკროეკონომიკა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იაროსლავა ბაბიჩი</w:t>
            </w:r>
          </w:p>
        </w:tc>
      </w:tr>
      <w:tr w:rsidR="00225B3C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center"/>
              <w:rPr>
                <w:rStyle w:val="sat1"/>
                <w:lang w:val="ka-GE"/>
              </w:rPr>
            </w:pPr>
            <w:proofErr w:type="spellStart"/>
            <w:r>
              <w:rPr>
                <w:rStyle w:val="sat1"/>
                <w:sz w:val="22"/>
                <w:szCs w:val="22"/>
              </w:rPr>
              <w:t>სპეციალობის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at1"/>
                <w:sz w:val="22"/>
                <w:szCs w:val="22"/>
              </w:rPr>
              <w:t>სპეციალიზაციის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) </w:t>
            </w:r>
            <w:proofErr w:type="spellStart"/>
            <w:r>
              <w:rPr>
                <w:rStyle w:val="sat1"/>
                <w:sz w:val="22"/>
                <w:szCs w:val="22"/>
              </w:rPr>
              <w:t>არჩევითიკურსები</w:t>
            </w:r>
            <w:proofErr w:type="spellEnd"/>
            <w:r>
              <w:rPr>
                <w:rStyle w:val="sat1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sat1"/>
                <w:sz w:val="22"/>
                <w:szCs w:val="22"/>
              </w:rPr>
              <w:t>მოდულები</w:t>
            </w:r>
            <w:proofErr w:type="spellEnd"/>
          </w:p>
          <w:p w:rsidR="00C14D38" w:rsidRPr="00C14D38" w:rsidRDefault="00C14D38" w:rsidP="00225B3C">
            <w:pPr>
              <w:jc w:val="center"/>
              <w:rPr>
                <w:rStyle w:val="sat1"/>
                <w:lang w:val="ka-GE"/>
              </w:rPr>
            </w:pPr>
            <w:r>
              <w:rPr>
                <w:rStyle w:val="sat1"/>
                <w:sz w:val="22"/>
                <w:szCs w:val="22"/>
                <w:lang w:val="ka-GE"/>
              </w:rPr>
              <w:t xml:space="preserve">(სწავლების </w:t>
            </w:r>
            <w:r>
              <w:rPr>
                <w:rStyle w:val="sat1"/>
                <w:sz w:val="22"/>
                <w:szCs w:val="22"/>
              </w:rPr>
              <w:t xml:space="preserve">II </w:t>
            </w:r>
            <w:r>
              <w:rPr>
                <w:rStyle w:val="sat1"/>
                <w:sz w:val="22"/>
                <w:szCs w:val="22"/>
                <w:lang w:val="ka-GE"/>
              </w:rPr>
              <w:t>წელი)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კოდი</w:t>
            </w:r>
          </w:p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კურსის/მოდულის სახელწოდება</w:t>
            </w:r>
          </w:p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ECTS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კრედიტები</w:t>
            </w:r>
          </w:p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საკონტაქტო(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ლექცია/სემინარი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)/ დამოუკიდებელი 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მუშაობის </w:t>
            </w:r>
          </w:p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საათების რაოდენობა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საგანზე/მოდულზე 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დაშვების წინაპირობა </w:t>
            </w:r>
          </w:p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სწავლების 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სემესტრი </w:t>
            </w:r>
          </w:p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ლექტორი/ლექტორები </w:t>
            </w:r>
          </w:p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ეკონომეტრიკის უმაღლესი კურსი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კარინე ტოროსიანი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11105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განვითარება და გარდამავალი პერიოდი 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ნორბერტო პინიატი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11106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მექანიზმის დიზაინი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Pr="007B7095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Pr="007B7095" w:rsidRDefault="00225B3C" w:rsidP="00225B3C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მოტი პერი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sz w:val="22"/>
                <w:szCs w:val="22"/>
              </w:rPr>
              <w:t>1120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შრომის ეკონომიკა 1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მუჰამედ ასალი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noProof/>
                <w:sz w:val="22"/>
                <w:szCs w:val="22"/>
              </w:rPr>
              <w:t>1120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საჯარო სექტორის ეკონომიკა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ნორბერტო პინიატი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</w:rPr>
              <w:t>11304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შრომის ეკონომიკა 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შრომის ეკონომიკა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მუჰამედ ასალი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11305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მათემატიკის უმაღლესი კურსი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III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თორნიკე ქადეიშვილი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11402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ენერგეტიკის ეკონომიკა 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ენერგეტიკის ეკონომიკა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მიხაილო სალნიკოვი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sz w:val="22"/>
                <w:szCs w:val="22"/>
              </w:rPr>
              <w:t>11403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ჯანდაცვის ეკონომიკა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ადამ პელილო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11404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ევროპის ეკონომიკური ინტეგრაცია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IV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ჯერალდ ვილმანი</w:t>
            </w:r>
          </w:p>
        </w:tc>
      </w:tr>
      <w:tr w:rsidR="00225B3C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666A53" w:rsidRDefault="00225B3C" w:rsidP="00225B3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</w:rPr>
              <w:t>11</w:t>
            </w:r>
            <w:r>
              <w:rPr>
                <w:rFonts w:ascii="Sylfaen" w:hAnsi="Sylfaen"/>
                <w:noProof/>
                <w:lang w:val="ka-GE"/>
              </w:rPr>
              <w:t>405</w:t>
            </w:r>
          </w:p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ფინანსების პრინციპები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Default="00225B3C" w:rsidP="00225B3C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IV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3C" w:rsidRDefault="00225B3C" w:rsidP="00225B3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ფლორიან ბიერმანი</w:t>
            </w:r>
          </w:p>
        </w:tc>
      </w:tr>
      <w:tr w:rsidR="00CA6955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Pr="00500015" w:rsidRDefault="00CA6955" w:rsidP="00CA695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noProof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noProof/>
                <w:lang w:val="ka-GE"/>
              </w:rPr>
              <w:t>11501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კურსი ფინანსებში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Pr="0050001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ფლორიან ბიერმანი</w:t>
            </w:r>
          </w:p>
        </w:tc>
      </w:tr>
      <w:tr w:rsidR="00CA6955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11502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განვითარება და გარდამავალი პერიოდი 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განვითარება და გარდამავალი პერიოდი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ნორბერტო პინიატი</w:t>
            </w:r>
          </w:p>
        </w:tc>
      </w:tr>
      <w:tr w:rsidR="00CA6955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11503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მაკროეკონომიკის უმაღლესი კურსი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ერიკ ფიშერი</w:t>
            </w:r>
          </w:p>
        </w:tc>
      </w:tr>
      <w:tr w:rsidR="00CA6955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11504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ეკონომიკური ზრდა და დინამიკა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24/51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V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მინისემესტრი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ზაზა თევდორაძე</w:t>
            </w:r>
          </w:p>
        </w:tc>
      </w:tr>
      <w:tr w:rsidR="00CA6955" w:rsidTr="002D2AF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CA6955" w:rsidRDefault="00CA6955" w:rsidP="00CA695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CA6955" w:rsidRDefault="00CA6955" w:rsidP="00CA695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CA6955" w:rsidRDefault="00CA6955" w:rsidP="00CA695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CA6955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b/>
                <w:lang w:val="nb-NO"/>
              </w:rPr>
            </w:pPr>
          </w:p>
        </w:tc>
      </w:tr>
      <w:tr w:rsidR="00CA6955" w:rsidTr="002D2AFD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center"/>
              <w:rPr>
                <w:rStyle w:val="sat1"/>
              </w:rPr>
            </w:pPr>
            <w:proofErr w:type="spellStart"/>
            <w:r>
              <w:rPr>
                <w:rStyle w:val="sat1"/>
                <w:sz w:val="22"/>
                <w:szCs w:val="22"/>
              </w:rPr>
              <w:t>სამაგისტრონაშრომი</w:t>
            </w:r>
            <w:proofErr w:type="spellEnd"/>
          </w:p>
        </w:tc>
      </w:tr>
      <w:tr w:rsidR="00CA6955" w:rsidTr="002D2A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 ნაშრომი</w:t>
            </w:r>
          </w:p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ECTS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კრედიტები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საკონტაქტო / დამოუკიდებელი 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მუშაობის 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საათების რაოდენობა 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სამაგისტრო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 ნაშრომი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სტატუსი (სავალდებულო/არჩევითი)</w:t>
            </w:r>
          </w:p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სწავლების 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სემესტრი/სემესტრები </w:t>
            </w:r>
          </w:p>
          <w:p w:rsidR="00CA6955" w:rsidRDefault="00CA6955" w:rsidP="00CA6955">
            <w:pPr>
              <w:jc w:val="both"/>
              <w:rPr>
                <w:rFonts w:ascii="AcadNusx" w:hAnsi="AcadNusx"/>
                <w:lang w:val="nb-N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 ნაშრომების</w:t>
            </w:r>
          </w:p>
          <w:p w:rsidR="00CA6955" w:rsidRDefault="00CA6955" w:rsidP="00CA6955">
            <w:pPr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ხელმძღვანელები </w:t>
            </w:r>
          </w:p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</w:p>
        </w:tc>
      </w:tr>
      <w:tr w:rsidR="00CA6955" w:rsidTr="002D2A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 xml:space="preserve"> ნაშრომი</w:t>
            </w:r>
          </w:p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160/3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6</w:t>
            </w:r>
            <w:r>
              <w:rPr>
                <w:rFonts w:ascii="Sylfaen" w:hAnsi="Sylfaen"/>
                <w:sz w:val="22"/>
                <w:szCs w:val="22"/>
                <w:lang w:val="nb-NO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  <w:r>
              <w:rPr>
                <w:rFonts w:ascii="Sylfaen" w:hAnsi="Sylfaen"/>
                <w:sz w:val="22"/>
                <w:szCs w:val="22"/>
                <w:lang w:val="nb-NO"/>
              </w:rPr>
              <w:t>სავალდებულო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მეორე კურსი</w:t>
            </w:r>
          </w:p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I, II, III, IV, V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მინისემესტრი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1. კარინე ტოროსიანი</w:t>
            </w:r>
          </w:p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2. ადოლფო კრისტობალ კამპოამორი</w:t>
            </w:r>
          </w:p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3. ნორბერტო პინიატი</w:t>
            </w:r>
          </w:p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4. მუჰამედ ასალი</w:t>
            </w:r>
          </w:p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5. მაიკლ ფიუნციგი</w:t>
            </w:r>
          </w:p>
          <w:p w:rsidR="00CA6955" w:rsidRPr="007851CC" w:rsidRDefault="00CA6955" w:rsidP="00CA69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6.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იაროსლავა ბაბიჩი</w:t>
            </w:r>
          </w:p>
        </w:tc>
      </w:tr>
      <w:tr w:rsidR="00CA6955" w:rsidTr="002D2A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jc w:val="both"/>
              <w:rPr>
                <w:rFonts w:ascii="Sylfaen" w:hAnsi="Sylfaen"/>
                <w:lang w:val="nb-N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5" w:rsidRDefault="00CA6955" w:rsidP="00CA6955">
            <w:pPr>
              <w:rPr>
                <w:rFonts w:ascii="Sylfaen" w:hAnsi="Sylfaen"/>
                <w:lang w:val="nb-NO"/>
              </w:rPr>
            </w:pPr>
          </w:p>
        </w:tc>
      </w:tr>
    </w:tbl>
    <w:p w:rsidR="002D2AFD" w:rsidRDefault="002D2AFD" w:rsidP="002D2AFD">
      <w:pPr>
        <w:rPr>
          <w:rStyle w:val="sat1"/>
        </w:rPr>
      </w:pPr>
    </w:p>
    <w:p w:rsidR="002D2AFD" w:rsidRDefault="002D2AFD" w:rsidP="002D2AFD">
      <w:pPr>
        <w:rPr>
          <w:rStyle w:val="sat1"/>
        </w:rPr>
      </w:pPr>
    </w:p>
    <w:p w:rsidR="002D2AFD" w:rsidRDefault="002D2AFD" w:rsidP="002D2AFD">
      <w:pPr>
        <w:rPr>
          <w:rStyle w:val="sat1"/>
        </w:rPr>
      </w:pPr>
      <w:proofErr w:type="spellStart"/>
      <w:proofErr w:type="gramStart"/>
      <w:r>
        <w:rPr>
          <w:rStyle w:val="sat1"/>
        </w:rPr>
        <w:t>პროგრამის</w:t>
      </w:r>
      <w:proofErr w:type="spellEnd"/>
      <w:proofErr w:type="gramEnd"/>
      <w:r w:rsidR="004A2E1E">
        <w:rPr>
          <w:rStyle w:val="sat1"/>
          <w:lang w:val="ka-GE"/>
        </w:rPr>
        <w:t xml:space="preserve"> </w:t>
      </w:r>
      <w:proofErr w:type="spellStart"/>
      <w:r>
        <w:rPr>
          <w:rStyle w:val="sat1"/>
        </w:rPr>
        <w:t>ხელმძღვანელის</w:t>
      </w:r>
      <w:proofErr w:type="spellEnd"/>
      <w:r w:rsidR="004A2E1E">
        <w:rPr>
          <w:rStyle w:val="sat1"/>
          <w:lang w:val="ka-GE"/>
        </w:rPr>
        <w:t xml:space="preserve"> </w:t>
      </w:r>
      <w:proofErr w:type="spellStart"/>
      <w:r>
        <w:rPr>
          <w:rStyle w:val="sat1"/>
        </w:rPr>
        <w:t>ხელმოწერა</w:t>
      </w:r>
      <w:proofErr w:type="spellEnd"/>
      <w:r>
        <w:rPr>
          <w:rStyle w:val="sat1"/>
        </w:rPr>
        <w:t>: ____________________________</w:t>
      </w:r>
    </w:p>
    <w:p w:rsidR="002D2AFD" w:rsidRDefault="002D2AFD" w:rsidP="002D2AFD">
      <w:pPr>
        <w:rPr>
          <w:rStyle w:val="sat1"/>
        </w:rPr>
      </w:pPr>
    </w:p>
    <w:p w:rsidR="002D2AFD" w:rsidRDefault="002D2AFD" w:rsidP="002D2AFD">
      <w:pPr>
        <w:rPr>
          <w:rStyle w:val="sat1"/>
        </w:rPr>
      </w:pPr>
      <w:proofErr w:type="spellStart"/>
      <w:proofErr w:type="gramStart"/>
      <w:r>
        <w:rPr>
          <w:rStyle w:val="sat1"/>
        </w:rPr>
        <w:t>ფაკულტეტისხარისხისუზრუნველყოფისსამსახურისუფროსისხელმოწერა</w:t>
      </w:r>
      <w:proofErr w:type="spellEnd"/>
      <w:proofErr w:type="gramEnd"/>
      <w:r>
        <w:rPr>
          <w:rStyle w:val="sat1"/>
        </w:rPr>
        <w:t>: ____________________________</w:t>
      </w:r>
    </w:p>
    <w:p w:rsidR="002D2AFD" w:rsidRDefault="002D2AFD" w:rsidP="002D2AFD">
      <w:pPr>
        <w:rPr>
          <w:rStyle w:val="sat1"/>
        </w:rPr>
      </w:pPr>
    </w:p>
    <w:p w:rsidR="002D2AFD" w:rsidRDefault="002D2AFD" w:rsidP="002D2AFD">
      <w:pPr>
        <w:rPr>
          <w:rStyle w:val="sat1"/>
        </w:rPr>
      </w:pPr>
      <w:proofErr w:type="spellStart"/>
      <w:proofErr w:type="gramStart"/>
      <w:r>
        <w:rPr>
          <w:rStyle w:val="sat1"/>
        </w:rPr>
        <w:t>ფაკულტეტისსასწავლოპროცესისმართვისსამსახურისუფროსისხელმოწერა</w:t>
      </w:r>
      <w:proofErr w:type="spellEnd"/>
      <w:proofErr w:type="gramEnd"/>
      <w:r>
        <w:rPr>
          <w:rStyle w:val="sat1"/>
        </w:rPr>
        <w:t>: ____________________________</w:t>
      </w:r>
    </w:p>
    <w:p w:rsidR="002D2AFD" w:rsidRDefault="002D2AFD" w:rsidP="002D2AFD">
      <w:pPr>
        <w:rPr>
          <w:rStyle w:val="sat1"/>
        </w:rPr>
      </w:pPr>
    </w:p>
    <w:p w:rsidR="002D2AFD" w:rsidRDefault="002D2AFD" w:rsidP="002D2AFD">
      <w:pPr>
        <w:rPr>
          <w:rStyle w:val="sat1"/>
        </w:rPr>
      </w:pPr>
      <w:proofErr w:type="spellStart"/>
      <w:proofErr w:type="gramStart"/>
      <w:r>
        <w:rPr>
          <w:rStyle w:val="sat1"/>
        </w:rPr>
        <w:t>ფაკულტეტისდეკანისხელმოწერა</w:t>
      </w:r>
      <w:proofErr w:type="spellEnd"/>
      <w:proofErr w:type="gramEnd"/>
      <w:r>
        <w:rPr>
          <w:rStyle w:val="sat1"/>
        </w:rPr>
        <w:t>: ____________________________</w:t>
      </w:r>
    </w:p>
    <w:p w:rsidR="002D2AFD" w:rsidRDefault="002D2AFD" w:rsidP="002D2AFD">
      <w:pPr>
        <w:rPr>
          <w:rStyle w:val="sat1"/>
        </w:rPr>
      </w:pPr>
    </w:p>
    <w:p w:rsidR="002D2AFD" w:rsidRDefault="002D2AFD" w:rsidP="002D2AFD">
      <w:pPr>
        <w:rPr>
          <w:rStyle w:val="sat1"/>
        </w:rPr>
      </w:pPr>
      <w:proofErr w:type="spellStart"/>
      <w:proofErr w:type="gramStart"/>
      <w:r>
        <w:rPr>
          <w:rStyle w:val="sat1"/>
        </w:rPr>
        <w:t>უნივერსიტეტისხარისხისუზრუნველყოფისსამსახურისუფროსისხელმოწერა</w:t>
      </w:r>
      <w:proofErr w:type="spellEnd"/>
      <w:proofErr w:type="gramEnd"/>
      <w:r>
        <w:rPr>
          <w:rStyle w:val="sat1"/>
        </w:rPr>
        <w:t>: ____________________________</w:t>
      </w:r>
    </w:p>
    <w:p w:rsidR="002D2AFD" w:rsidRDefault="002D2AFD" w:rsidP="002D2AFD">
      <w:pPr>
        <w:rPr>
          <w:rStyle w:val="sat1"/>
        </w:rPr>
      </w:pPr>
    </w:p>
    <w:p w:rsidR="002D2AFD" w:rsidRPr="002D2AFD" w:rsidRDefault="002D2AFD" w:rsidP="002D2AFD">
      <w:pPr>
        <w:rPr>
          <w:lang w:val="ka-GE"/>
        </w:rPr>
        <w:sectPr w:rsidR="002D2AFD" w:rsidRPr="002D2AFD">
          <w:pgSz w:w="16839" w:h="11907" w:orient="landscape"/>
          <w:pgMar w:top="810" w:right="907" w:bottom="1080" w:left="1080" w:header="720" w:footer="720" w:gutter="0"/>
          <w:cols w:space="720"/>
        </w:sectPr>
      </w:pPr>
      <w:proofErr w:type="spellStart"/>
      <w:proofErr w:type="gramStart"/>
      <w:r>
        <w:rPr>
          <w:rStyle w:val="sat1"/>
        </w:rPr>
        <w:t>თარიღი</w:t>
      </w:r>
      <w:proofErr w:type="spellEnd"/>
      <w:proofErr w:type="gramEnd"/>
      <w:r>
        <w:rPr>
          <w:rStyle w:val="sat1"/>
        </w:rPr>
        <w:t xml:space="preserve">: </w:t>
      </w:r>
      <w:r>
        <w:rPr>
          <w:rFonts w:ascii="Sylfaen" w:hAnsi="Sylfaen"/>
          <w:lang w:val="nb-NO"/>
        </w:rPr>
        <w:t xml:space="preserve">___ ___ ______              </w:t>
      </w:r>
      <w:proofErr w:type="spellStart"/>
      <w:r>
        <w:rPr>
          <w:rStyle w:val="sat1"/>
        </w:rPr>
        <w:t>ფაკულტეტისბეჭედი</w:t>
      </w:r>
      <w:proofErr w:type="spellEnd"/>
    </w:p>
    <w:p w:rsidR="00926096" w:rsidRPr="002D2AFD" w:rsidRDefault="00926096">
      <w:pPr>
        <w:rPr>
          <w:rFonts w:ascii="Sylfaen" w:hAnsi="Sylfaen"/>
          <w:lang w:val="ka-GE"/>
        </w:rPr>
      </w:pPr>
    </w:p>
    <w:sectPr w:rsidR="00926096" w:rsidRPr="002D2AFD" w:rsidSect="0092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2AFD"/>
    <w:rsid w:val="000B1582"/>
    <w:rsid w:val="001A47CD"/>
    <w:rsid w:val="00225B3C"/>
    <w:rsid w:val="00266CF1"/>
    <w:rsid w:val="002D2AFD"/>
    <w:rsid w:val="003209B6"/>
    <w:rsid w:val="004377C8"/>
    <w:rsid w:val="004633A2"/>
    <w:rsid w:val="004A2E1E"/>
    <w:rsid w:val="00500015"/>
    <w:rsid w:val="00524096"/>
    <w:rsid w:val="00541E76"/>
    <w:rsid w:val="005F4A1F"/>
    <w:rsid w:val="00666A53"/>
    <w:rsid w:val="006B6769"/>
    <w:rsid w:val="006D3745"/>
    <w:rsid w:val="007851CC"/>
    <w:rsid w:val="007B7095"/>
    <w:rsid w:val="008856DA"/>
    <w:rsid w:val="0092002E"/>
    <w:rsid w:val="00926096"/>
    <w:rsid w:val="009C5A9F"/>
    <w:rsid w:val="00A945E4"/>
    <w:rsid w:val="00AC2DB9"/>
    <w:rsid w:val="00B568DC"/>
    <w:rsid w:val="00C14D38"/>
    <w:rsid w:val="00CA6955"/>
    <w:rsid w:val="00CC26B9"/>
    <w:rsid w:val="00CD5E09"/>
    <w:rsid w:val="00ED6640"/>
    <w:rsid w:val="00EE393D"/>
    <w:rsid w:val="00F9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at1">
    <w:name w:val="sat1."/>
    <w:basedOn w:val="DefaultParagraphFont"/>
    <w:rsid w:val="002D2AFD"/>
    <w:rPr>
      <w:rFonts w:ascii="Sylfaen" w:hAnsi="Sylfae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787</Words>
  <Characters>4489</Characters>
  <Application>Microsoft Office Word</Application>
  <DocSecurity>0</DocSecurity>
  <Lines>37</Lines>
  <Paragraphs>10</Paragraphs>
  <ScaleCrop>false</ScaleCrop>
  <Company>Caucasus University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cuser</dc:creator>
  <cp:lastModifiedBy>res-03</cp:lastModifiedBy>
  <cp:revision>3</cp:revision>
  <dcterms:created xsi:type="dcterms:W3CDTF">2013-06-20T08:29:00Z</dcterms:created>
  <dcterms:modified xsi:type="dcterms:W3CDTF">2013-06-29T12:14:00Z</dcterms:modified>
</cp:coreProperties>
</file>