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94525" w14:textId="77777777" w:rsidR="00F008AD" w:rsidRDefault="00EE06AA" w:rsidP="00766F2C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1A4BDB6" wp14:editId="680ECDC0">
            <wp:extent cx="3446145" cy="981751"/>
            <wp:effectExtent l="0" t="0" r="1905" b="8890"/>
            <wp:docPr id="1" name="Рисунок 1" descr="C:\Users\Marat\Desktop\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arat\Desktop\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08" cy="99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en-US"/>
        </w:rPr>
        <w:drawing>
          <wp:inline distT="0" distB="0" distL="0" distR="0" wp14:anchorId="1AF82867" wp14:editId="3D32AF3D">
            <wp:extent cx="2971800" cy="11850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72" cy="124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E8438" w14:textId="77777777" w:rsidR="00793B06" w:rsidRDefault="00793B06" w:rsidP="00F008AD">
      <w:pPr>
        <w:spacing w:line="240" w:lineRule="auto"/>
        <w:rPr>
          <w:b/>
          <w:bCs/>
          <w:i/>
          <w:iCs/>
          <w:lang w:val="en-US"/>
        </w:rPr>
      </w:pPr>
    </w:p>
    <w:p w14:paraId="3E9321C6" w14:textId="08674465" w:rsidR="00422A7A" w:rsidRPr="000708B3" w:rsidRDefault="00422A7A" w:rsidP="000708B3">
      <w:pPr>
        <w:rPr>
          <w:b/>
          <w:lang w:val="en-US"/>
        </w:rPr>
      </w:pPr>
      <w:proofErr w:type="spellStart"/>
      <w:r w:rsidRPr="000708B3">
        <w:rPr>
          <w:rFonts w:ascii="Sylfaen" w:hAnsi="Sylfaen" w:cs="Sylfaen"/>
          <w:b/>
        </w:rPr>
        <w:t>პროექტი</w:t>
      </w:r>
      <w:proofErr w:type="spellEnd"/>
      <w:r w:rsidRPr="000708B3">
        <w:rPr>
          <w:b/>
          <w:lang w:val="en-US"/>
        </w:rPr>
        <w:t xml:space="preserve"> "</w:t>
      </w:r>
      <w:proofErr w:type="spellStart"/>
      <w:r w:rsidRPr="000708B3">
        <w:rPr>
          <w:rFonts w:ascii="Sylfaen" w:hAnsi="Sylfaen" w:cs="Sylfaen"/>
          <w:b/>
        </w:rPr>
        <w:t>აღმოსავლეთევროპაში</w:t>
      </w:r>
      <w:proofErr w:type="spellEnd"/>
      <w:r w:rsidR="0073673A">
        <w:rPr>
          <w:rFonts w:ascii="Sylfaen" w:hAnsi="Sylfaen" w:cs="Sylfaen"/>
          <w:b/>
          <w:lang w:val="en-GB"/>
        </w:rPr>
        <w:t xml:space="preserve"> </w:t>
      </w:r>
      <w:proofErr w:type="spellStart"/>
      <w:r w:rsidRPr="000708B3">
        <w:rPr>
          <w:rFonts w:ascii="Sylfaen" w:hAnsi="Sylfaen" w:cs="Sylfaen"/>
          <w:b/>
        </w:rPr>
        <w:t>აგრო</w:t>
      </w:r>
      <w:proofErr w:type="spellEnd"/>
      <w:r w:rsidRPr="000708B3">
        <w:rPr>
          <w:b/>
          <w:lang w:val="en-US"/>
        </w:rPr>
        <w:t>-</w:t>
      </w:r>
      <w:r w:rsidR="00534DB4" w:rsidRPr="0073673A">
        <w:rPr>
          <w:rFonts w:ascii="Sylfaen" w:hAnsi="Sylfaen"/>
          <w:b/>
          <w:lang w:val="ka-GE"/>
        </w:rPr>
        <w:t>კ</w:t>
      </w:r>
      <w:proofErr w:type="spellStart"/>
      <w:r w:rsidRPr="000708B3">
        <w:rPr>
          <w:rFonts w:ascii="Sylfaen" w:hAnsi="Sylfaen" w:cs="Sylfaen"/>
          <w:b/>
        </w:rPr>
        <w:t>ვების</w:t>
      </w:r>
      <w:proofErr w:type="spellEnd"/>
      <w:r w:rsidR="0073673A">
        <w:rPr>
          <w:rFonts w:ascii="Sylfaen" w:hAnsi="Sylfaen" w:cs="Sylfaen"/>
          <w:b/>
          <w:lang w:val="en-GB"/>
        </w:rPr>
        <w:t xml:space="preserve"> </w:t>
      </w:r>
      <w:proofErr w:type="spellStart"/>
      <w:r w:rsidRPr="000708B3">
        <w:rPr>
          <w:rFonts w:ascii="Sylfaen" w:hAnsi="Sylfaen" w:cs="Sylfaen"/>
          <w:b/>
        </w:rPr>
        <w:t>სპეციალისტებისთვისლაბორატორიული</w:t>
      </w:r>
      <w:proofErr w:type="spellEnd"/>
      <w:r w:rsidR="0073673A">
        <w:rPr>
          <w:rFonts w:ascii="Sylfaen" w:hAnsi="Sylfaen" w:cs="Sylfaen"/>
          <w:b/>
          <w:lang w:val="en-GB"/>
        </w:rPr>
        <w:t xml:space="preserve"> </w:t>
      </w:r>
      <w:proofErr w:type="spellStart"/>
      <w:r w:rsidRPr="000708B3">
        <w:rPr>
          <w:rFonts w:ascii="Sylfaen" w:hAnsi="Sylfaen" w:cs="Sylfaen"/>
          <w:b/>
        </w:rPr>
        <w:t>პრაქტიკის</w:t>
      </w:r>
      <w:proofErr w:type="spellEnd"/>
      <w:r w:rsidR="0073673A">
        <w:rPr>
          <w:rFonts w:ascii="Sylfaen" w:hAnsi="Sylfaen" w:cs="Sylfaen"/>
          <w:b/>
          <w:lang w:val="en-GB"/>
        </w:rPr>
        <w:t xml:space="preserve"> </w:t>
      </w:r>
      <w:proofErr w:type="spellStart"/>
      <w:r w:rsidRPr="000708B3">
        <w:rPr>
          <w:rFonts w:ascii="Sylfaen" w:hAnsi="Sylfaen" w:cs="Sylfaen"/>
          <w:b/>
        </w:rPr>
        <w:t>გაუმჯობესება</w:t>
      </w:r>
      <w:proofErr w:type="spellEnd"/>
      <w:r w:rsidRPr="000708B3">
        <w:rPr>
          <w:b/>
          <w:lang w:val="en-US"/>
        </w:rPr>
        <w:t>/Ag-Lab" </w:t>
      </w:r>
    </w:p>
    <w:p w14:paraId="2D838312" w14:textId="370B3259" w:rsidR="00422A7A" w:rsidRPr="000708B3" w:rsidRDefault="00422A7A" w:rsidP="000708B3">
      <w:pPr>
        <w:rPr>
          <w:b/>
          <w:lang w:val="en-US"/>
        </w:rPr>
      </w:pPr>
      <w:r w:rsidRPr="000708B3">
        <w:rPr>
          <w:b/>
          <w:lang w:val="en-US"/>
        </w:rPr>
        <w:t xml:space="preserve">Erasmus + </w:t>
      </w:r>
      <w:proofErr w:type="spellStart"/>
      <w:r w:rsidRPr="000708B3">
        <w:rPr>
          <w:rFonts w:ascii="Sylfaen" w:hAnsi="Sylfaen" w:cs="Sylfaen"/>
          <w:b/>
        </w:rPr>
        <w:t>პროგრამა</w:t>
      </w:r>
      <w:proofErr w:type="spellEnd"/>
      <w:r w:rsidRPr="000708B3">
        <w:rPr>
          <w:b/>
          <w:lang w:val="en-US"/>
        </w:rPr>
        <w:t xml:space="preserve">, </w:t>
      </w:r>
      <w:proofErr w:type="spellStart"/>
      <w:proofErr w:type="gramStart"/>
      <w:r w:rsidRPr="000708B3">
        <w:rPr>
          <w:rFonts w:ascii="Sylfaen" w:hAnsi="Sylfaen" w:cs="Sylfaen"/>
          <w:b/>
        </w:rPr>
        <w:t>პროექტი</w:t>
      </w:r>
      <w:proofErr w:type="spellEnd"/>
      <w:r w:rsidR="004E1362">
        <w:rPr>
          <w:rFonts w:ascii="Sylfaen" w:hAnsi="Sylfaen" w:cs="Sylfaen"/>
          <w:b/>
          <w:lang w:val="ka-GE"/>
        </w:rPr>
        <w:t xml:space="preserve">; </w:t>
      </w:r>
      <w:r w:rsidRPr="000708B3">
        <w:rPr>
          <w:b/>
          <w:lang w:val="en-US"/>
        </w:rPr>
        <w:t xml:space="preserve"> KA</w:t>
      </w:r>
      <w:proofErr w:type="gramEnd"/>
      <w:r w:rsidRPr="000708B3">
        <w:rPr>
          <w:b/>
          <w:lang w:val="en-US"/>
        </w:rPr>
        <w:t>2 n° 586383-EPP-1-2017-1-SI-EPPKA2-CBHE-JP (2017-2978/001-001)</w:t>
      </w:r>
    </w:p>
    <w:p w14:paraId="294810B9" w14:textId="77777777" w:rsidR="00546EC4" w:rsidRPr="000708B3" w:rsidRDefault="00546EC4" w:rsidP="000708B3">
      <w:pPr>
        <w:rPr>
          <w:lang w:val="en-US"/>
        </w:rPr>
      </w:pPr>
    </w:p>
    <w:p w14:paraId="62DDF2E7" w14:textId="77777777" w:rsidR="00782AEB" w:rsidRPr="000F797E" w:rsidRDefault="00782AEB" w:rsidP="00782AEB">
      <w:pPr>
        <w:jc w:val="both"/>
        <w:rPr>
          <w:rFonts w:ascii="Sylfaen" w:hAnsi="Sylfaen"/>
          <w:lang w:val="ka-GE"/>
        </w:rPr>
      </w:pPr>
      <w:r w:rsidRPr="000F797E">
        <w:rPr>
          <w:rFonts w:ascii="Sylfaen" w:hAnsi="Sylfaen"/>
          <w:lang w:val="ka-GE"/>
        </w:rPr>
        <w:t>პროექტი „</w:t>
      </w:r>
      <w:r w:rsidRPr="000F797E">
        <w:rPr>
          <w:rFonts w:ascii="Sylfaen" w:hAnsi="Sylfaen" w:cs="Sylfaen"/>
          <w:lang w:val="ka-GE"/>
        </w:rPr>
        <w:t>აღმოსავლეთ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ევროპაში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აგრარული</w:t>
      </w:r>
      <w:r w:rsidRPr="000F797E">
        <w:rPr>
          <w:rFonts w:ascii="Sylfaen" w:hAnsi="Sylfaen"/>
          <w:lang w:val="ka-GE"/>
        </w:rPr>
        <w:t xml:space="preserve">  </w:t>
      </w:r>
      <w:r w:rsidRPr="000F797E">
        <w:rPr>
          <w:rFonts w:ascii="Sylfaen" w:hAnsi="Sylfaen" w:cs="Sylfaen"/>
          <w:lang w:val="ka-GE"/>
        </w:rPr>
        <w:t>და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კვების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სექტორის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სპეციალისტთა</w:t>
      </w:r>
      <w:r w:rsidRPr="000F797E">
        <w:rPr>
          <w:rFonts w:ascii="Sylfaen" w:hAnsi="Sylfaen"/>
          <w:lang w:val="ka-GE"/>
        </w:rPr>
        <w:t xml:space="preserve">  </w:t>
      </w:r>
      <w:r w:rsidRPr="000F797E">
        <w:rPr>
          <w:rFonts w:ascii="Sylfaen" w:hAnsi="Sylfaen" w:cs="Sylfaen"/>
          <w:lang w:val="ka-GE"/>
        </w:rPr>
        <w:t>ლაბორატორიული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პრაქტიკის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უნარების</w:t>
      </w:r>
      <w:r w:rsidRPr="000F797E">
        <w:rPr>
          <w:rFonts w:ascii="Sylfaen" w:hAnsi="Sylfaen"/>
          <w:lang w:val="ka-GE"/>
        </w:rPr>
        <w:t xml:space="preserve"> </w:t>
      </w:r>
      <w:r w:rsidRPr="000F797E">
        <w:rPr>
          <w:rFonts w:ascii="Sylfaen" w:hAnsi="Sylfaen" w:cs="Sylfaen"/>
          <w:lang w:val="ka-GE"/>
        </w:rPr>
        <w:t>გაუმჯობესება</w:t>
      </w:r>
      <w:r w:rsidRPr="000F797E">
        <w:rPr>
          <w:rFonts w:ascii="Sylfaen" w:hAnsi="Sylfaen"/>
          <w:lang w:val="ka-GE"/>
        </w:rPr>
        <w:t xml:space="preserve">/Ag-Lab“ ხორციელდება ევროკავშირის მხარდაჭერით მიმდინარე ერასმუს პლუსის - პროგრამის ფარგლებში. </w:t>
      </w:r>
    </w:p>
    <w:p w14:paraId="43E2BF44" w14:textId="3D516354" w:rsidR="00782AEB" w:rsidRPr="000F797E" w:rsidRDefault="00782AEB" w:rsidP="00782AEB">
      <w:pPr>
        <w:jc w:val="both"/>
        <w:rPr>
          <w:rFonts w:ascii="Sylfaen" w:hAnsi="Sylfaen"/>
          <w:lang w:val="ka-GE"/>
        </w:rPr>
      </w:pPr>
      <w:r w:rsidRPr="000F797E">
        <w:rPr>
          <w:rFonts w:ascii="Sylfaen" w:hAnsi="Sylfaen"/>
          <w:b/>
          <w:bCs/>
          <w:lang w:val="ka-GE"/>
        </w:rPr>
        <w:t>პროექტის  უპირველესი  მიზანია</w:t>
      </w:r>
      <w:r w:rsidRPr="000F797E">
        <w:rPr>
          <w:rFonts w:ascii="Sylfaen" w:hAnsi="Sylfaen"/>
          <w:lang w:val="ka-GE"/>
        </w:rPr>
        <w:t xml:space="preserve">  ევროპელი პარტნიორების დახმარებით ხელი შეუწყოს </w:t>
      </w:r>
      <w:proofErr w:type="spellStart"/>
      <w:r w:rsidRPr="000F797E">
        <w:rPr>
          <w:rFonts w:ascii="Sylfaen" w:hAnsi="Sylfaen"/>
          <w:lang w:val="en-US"/>
        </w:rPr>
        <w:t>აგრარული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და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საკვები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პროდუქტების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ხარისხის</w:t>
      </w:r>
      <w:proofErr w:type="spellEnd"/>
      <w:r w:rsidRPr="000F797E">
        <w:rPr>
          <w:rFonts w:ascii="Sylfaen" w:hAnsi="Sylfaen"/>
          <w:lang w:val="ka-GE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კონტროლის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სისტემის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გაუმჯობესება</w:t>
      </w:r>
      <w:proofErr w:type="spellEnd"/>
      <w:r w:rsidRPr="000F797E">
        <w:rPr>
          <w:rFonts w:ascii="Sylfaen" w:hAnsi="Sylfaen"/>
          <w:lang w:val="ka-GE"/>
        </w:rPr>
        <w:t xml:space="preserve">ს </w:t>
      </w:r>
      <w:r w:rsidRPr="000F797E">
        <w:rPr>
          <w:rFonts w:ascii="Sylfaen" w:hAnsi="Sylfaen"/>
          <w:lang w:val="en-US"/>
        </w:rPr>
        <w:t xml:space="preserve">  </w:t>
      </w:r>
      <w:r w:rsidRPr="000F797E">
        <w:rPr>
          <w:rFonts w:ascii="Sylfaen" w:hAnsi="Sylfaen"/>
          <w:lang w:val="ka-GE"/>
        </w:rPr>
        <w:t>ევროკავშირთან ახლახანს ასოცირებულ წევრ-</w:t>
      </w:r>
      <w:proofErr w:type="spellStart"/>
      <w:r w:rsidRPr="000F797E">
        <w:rPr>
          <w:rFonts w:ascii="Sylfaen" w:hAnsi="Sylfaen"/>
          <w:lang w:val="en-US"/>
        </w:rPr>
        <w:t>ქვეყნების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სპეციალისტების</w:t>
      </w:r>
      <w:proofErr w:type="spellEnd"/>
      <w:r w:rsidRPr="000F797E">
        <w:rPr>
          <w:rFonts w:ascii="Sylfaen" w:hAnsi="Sylfaen"/>
          <w:lang w:val="ka-GE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მომზადება</w:t>
      </w:r>
      <w:proofErr w:type="spellEnd"/>
      <w:r w:rsidRPr="000F797E">
        <w:rPr>
          <w:rFonts w:ascii="Sylfaen" w:hAnsi="Sylfaen"/>
          <w:lang w:val="en-US"/>
        </w:rPr>
        <w:t>/</w:t>
      </w:r>
      <w:proofErr w:type="spellStart"/>
      <w:r w:rsidRPr="000F797E">
        <w:rPr>
          <w:rFonts w:ascii="Sylfaen" w:hAnsi="Sylfaen"/>
          <w:lang w:val="en-US"/>
        </w:rPr>
        <w:t>გადამზადების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გზით</w:t>
      </w:r>
      <w:proofErr w:type="spellEnd"/>
      <w:r w:rsidRPr="000F797E">
        <w:rPr>
          <w:rFonts w:ascii="Sylfaen" w:hAnsi="Sylfaen"/>
          <w:lang w:val="ka-GE"/>
        </w:rPr>
        <w:t xml:space="preserve">, კერძოდ უკრაინაში , საქართველოსა და მოლდოვეთში. </w:t>
      </w:r>
      <w:r w:rsidRPr="000F797E">
        <w:rPr>
          <w:rFonts w:ascii="Sylfaen" w:hAnsi="Sylfaen"/>
          <w:lang w:val="en-GB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პროექტი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უკავშირდება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ასოცირების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ხელშეკრულების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იმ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ნაწილს</w:t>
      </w:r>
      <w:proofErr w:type="spellEnd"/>
      <w:r w:rsidRPr="000F797E">
        <w:rPr>
          <w:rFonts w:ascii="Sylfaen" w:hAnsi="Sylfaen"/>
          <w:lang w:val="en-US"/>
        </w:rPr>
        <w:t>,</w:t>
      </w:r>
      <w:r w:rsidRPr="000F797E">
        <w:rPr>
          <w:rFonts w:ascii="Sylfaen" w:hAnsi="Sylfaen"/>
          <w:lang w:val="ka-GE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რომელიც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გულისხმობს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სურსათისა</w:t>
      </w:r>
      <w:proofErr w:type="spellEnd"/>
      <w:r w:rsidRPr="000F797E">
        <w:rPr>
          <w:rFonts w:ascii="Sylfaen" w:hAnsi="Sylfaen"/>
          <w:b/>
          <w:bCs/>
          <w:lang w:val="en-US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და</w:t>
      </w:r>
      <w:proofErr w:type="spellEnd"/>
      <w:r w:rsidRPr="000F797E">
        <w:rPr>
          <w:rFonts w:ascii="Sylfaen" w:hAnsi="Sylfaen"/>
          <w:b/>
          <w:bCs/>
          <w:lang w:val="en-US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სოფლის</w:t>
      </w:r>
      <w:proofErr w:type="spellEnd"/>
      <w:r w:rsidRPr="000F797E">
        <w:rPr>
          <w:rFonts w:ascii="Sylfaen" w:hAnsi="Sylfaen"/>
          <w:b/>
          <w:bCs/>
          <w:lang w:val="en-US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მეურნეობის</w:t>
      </w:r>
      <w:proofErr w:type="spellEnd"/>
      <w:r w:rsidRPr="000F797E">
        <w:rPr>
          <w:rFonts w:ascii="Sylfaen" w:hAnsi="Sylfaen"/>
          <w:b/>
          <w:bCs/>
          <w:lang w:val="en-US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პროდუქტების</w:t>
      </w:r>
      <w:proofErr w:type="spellEnd"/>
      <w:r w:rsidRPr="000F797E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უსაფრთხოების</w:t>
      </w:r>
      <w:proofErr w:type="spellEnd"/>
      <w:r w:rsidRPr="000F797E">
        <w:rPr>
          <w:rFonts w:ascii="Sylfaen" w:hAnsi="Sylfaen"/>
          <w:b/>
          <w:bCs/>
          <w:lang w:val="en-US"/>
        </w:rPr>
        <w:t xml:space="preserve"> </w:t>
      </w:r>
      <w:proofErr w:type="spellStart"/>
      <w:r w:rsidRPr="000F797E">
        <w:rPr>
          <w:rFonts w:ascii="Sylfaen" w:hAnsi="Sylfaen"/>
          <w:b/>
          <w:bCs/>
          <w:lang w:val="en-US"/>
        </w:rPr>
        <w:t>უზრუნველყოფას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ევროკავშირის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კანონმდებლობითა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და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სტანდარტებით</w:t>
      </w:r>
      <w:proofErr w:type="spellEnd"/>
      <w:r w:rsidRPr="000F797E">
        <w:rPr>
          <w:rFonts w:ascii="Sylfaen" w:hAnsi="Sylfaen"/>
          <w:lang w:val="ka-GE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განსაზღვრული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ნორმების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შესაბამისი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ლაბორატორიული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კონტროლის</w:t>
      </w:r>
      <w:proofErr w:type="spellEnd"/>
      <w:r w:rsidRPr="000F797E">
        <w:rPr>
          <w:rFonts w:ascii="Sylfaen" w:hAnsi="Sylfaen"/>
          <w:lang w:val="en-US"/>
        </w:rPr>
        <w:t xml:space="preserve"> </w:t>
      </w:r>
      <w:proofErr w:type="spellStart"/>
      <w:r w:rsidRPr="000F797E">
        <w:rPr>
          <w:rFonts w:ascii="Sylfaen" w:hAnsi="Sylfaen"/>
          <w:lang w:val="en-US"/>
        </w:rPr>
        <w:t>გზით</w:t>
      </w:r>
      <w:proofErr w:type="spellEnd"/>
      <w:r w:rsidRPr="000F797E">
        <w:rPr>
          <w:rFonts w:ascii="Sylfaen" w:hAnsi="Sylfaen"/>
          <w:lang w:val="en-US"/>
        </w:rPr>
        <w:t xml:space="preserve">. </w:t>
      </w:r>
    </w:p>
    <w:p w14:paraId="11F3570D" w14:textId="77777777" w:rsidR="00782AEB" w:rsidRPr="000F797E" w:rsidRDefault="00782AEB" w:rsidP="00782AEB">
      <w:pPr>
        <w:jc w:val="both"/>
        <w:rPr>
          <w:rFonts w:ascii="Sylfaen" w:hAnsi="Sylfaen"/>
          <w:lang w:val="ka-GE"/>
        </w:rPr>
      </w:pPr>
      <w:r w:rsidRPr="000F797E">
        <w:rPr>
          <w:rFonts w:ascii="Sylfaen" w:hAnsi="Sylfaen"/>
          <w:lang w:val="ka-GE"/>
        </w:rPr>
        <w:t xml:space="preserve">განახლებული და დასაქმების ბაზარზე ორიენტირებული </w:t>
      </w:r>
      <w:r w:rsidRPr="000F797E">
        <w:rPr>
          <w:rFonts w:ascii="Sylfaen" w:hAnsi="Sylfaen"/>
          <w:b/>
          <w:bCs/>
          <w:lang w:val="ka-GE"/>
        </w:rPr>
        <w:t>სასწავლო პროგრამებისა და  დიპლომის შემდგომი უწყვეტი განათლების სასერტიფიკაციო კურსების</w:t>
      </w:r>
      <w:r w:rsidRPr="000F797E">
        <w:rPr>
          <w:rFonts w:ascii="Sylfaen" w:hAnsi="Sylfaen"/>
          <w:lang w:val="ka-GE"/>
        </w:rPr>
        <w:t xml:space="preserve"> შექმნასთნ ერთად, პროექტის </w:t>
      </w:r>
      <w:r w:rsidRPr="000F797E">
        <w:rPr>
          <w:rFonts w:ascii="Sylfaen" w:hAnsi="Sylfaen"/>
          <w:b/>
          <w:bCs/>
          <w:lang w:val="ka-GE"/>
        </w:rPr>
        <w:t>მნიშვნელოვანი ამოცანაა</w:t>
      </w:r>
      <w:r w:rsidRPr="000F797E">
        <w:rPr>
          <w:rFonts w:ascii="Sylfaen" w:hAnsi="Sylfaen"/>
          <w:lang w:val="ka-GE"/>
        </w:rPr>
        <w:t xml:space="preserve"> უნივერსიტეტებსა და ლაბორატორიებს შორის ეფექტური და </w:t>
      </w:r>
      <w:r w:rsidRPr="000F797E">
        <w:rPr>
          <w:rFonts w:ascii="Sylfaen" w:hAnsi="Sylfaen"/>
          <w:b/>
          <w:bCs/>
          <w:lang w:val="ka-GE"/>
        </w:rPr>
        <w:t>ურთიერთმომგებიანი თანამშრომლობის</w:t>
      </w:r>
      <w:r w:rsidRPr="000F797E">
        <w:rPr>
          <w:rFonts w:ascii="Sylfaen" w:hAnsi="Sylfaen"/>
          <w:lang w:val="ka-GE"/>
        </w:rPr>
        <w:t xml:space="preserve"> მექანიზმებისა და ერთიანი პლატფორმის შექმნა.   პროექტი დაეხმარება უნივერსიტეტებს მოახდინონ სასწავლო პროგრამების ადაპტირება შრომის ბაზრის საჭიროებებთან და  ასევე დაეხმარება ქვეყანაში მოქმედ სადიაგნოსტიკო და ტესტირების ლაბორატორიებს კადრების გადამზადებაში.</w:t>
      </w:r>
    </w:p>
    <w:p w14:paraId="62CAB254" w14:textId="77777777" w:rsidR="00607D24" w:rsidRPr="000F797E" w:rsidRDefault="00607D24" w:rsidP="00607D24">
      <w:pPr>
        <w:jc w:val="both"/>
        <w:rPr>
          <w:rFonts w:ascii="Sylfaen" w:hAnsi="Sylfaen"/>
          <w:b/>
          <w:lang w:val="ka-GE"/>
        </w:rPr>
      </w:pPr>
      <w:r w:rsidRPr="000F797E">
        <w:rPr>
          <w:rFonts w:ascii="Sylfaen" w:hAnsi="Sylfaen"/>
          <w:b/>
          <w:bCs/>
          <w:lang w:val="ka-GE"/>
        </w:rPr>
        <w:t>ევროპელი პარტნიორებიდან პროექტში</w:t>
      </w:r>
      <w:r w:rsidRPr="000F797E">
        <w:rPr>
          <w:rFonts w:ascii="Sylfaen" w:hAnsi="Sylfaen"/>
          <w:lang w:val="ka-GE"/>
        </w:rPr>
        <w:t xml:space="preserve"> ჩართულნი არიან იტალიის, საფრანგეთის, სლოვენიის, პოლონეთის და </w:t>
      </w:r>
      <w:r w:rsidRPr="000F797E">
        <w:rPr>
          <w:rFonts w:ascii="Sylfaen" w:hAnsi="Sylfaen"/>
          <w:b/>
          <w:lang w:val="ka-GE"/>
        </w:rPr>
        <w:t xml:space="preserve"> </w:t>
      </w:r>
      <w:r w:rsidRPr="000F797E">
        <w:rPr>
          <w:rFonts w:ascii="Sylfaen" w:hAnsi="Sylfaen"/>
          <w:lang w:val="ka-GE"/>
        </w:rPr>
        <w:t>ბულგარეთის, წამყვანი უნივერსიტეტები, კვლევითი</w:t>
      </w:r>
      <w:r w:rsidRPr="000F797E">
        <w:rPr>
          <w:rFonts w:ascii="Sylfaen" w:hAnsi="Sylfaen"/>
          <w:b/>
          <w:lang w:val="ka-GE"/>
        </w:rPr>
        <w:t xml:space="preserve"> </w:t>
      </w:r>
      <w:r w:rsidRPr="000F797E">
        <w:rPr>
          <w:rFonts w:ascii="Sylfaen" w:hAnsi="Sylfaen"/>
          <w:lang w:val="ka-GE"/>
        </w:rPr>
        <w:t>ცენტრები, ლაბორატორიები  და არასამთავრობო ორგანიზაციები.</w:t>
      </w:r>
    </w:p>
    <w:p w14:paraId="43814D70" w14:textId="657BEB9E" w:rsidR="00607D24" w:rsidRDefault="00607D24" w:rsidP="00607D24">
      <w:pPr>
        <w:jc w:val="both"/>
        <w:rPr>
          <w:rFonts w:ascii="Sylfaen" w:hAnsi="Sylfaen"/>
          <w:lang w:val="ka-GE"/>
        </w:rPr>
      </w:pPr>
      <w:r w:rsidRPr="000F797E">
        <w:rPr>
          <w:rFonts w:ascii="Sylfaen" w:hAnsi="Sylfaen"/>
          <w:lang w:val="ka-GE"/>
        </w:rPr>
        <w:t>საქართველოდან პროექტში მონაწილეობენ ივ, ჯავახიშვილის სახელობის თბილისის სახელმწიფო უნივერსიტეტი</w:t>
      </w:r>
      <w:r w:rsidR="007542D7">
        <w:rPr>
          <w:rFonts w:ascii="Sylfaen" w:hAnsi="Sylfaen"/>
          <w:lang w:val="ka-GE"/>
        </w:rPr>
        <w:t xml:space="preserve"> (თსუ) </w:t>
      </w:r>
      <w:r w:rsidRPr="000F797E">
        <w:rPr>
          <w:rFonts w:ascii="Sylfaen" w:hAnsi="Sylfaen"/>
          <w:lang w:val="ka-GE"/>
        </w:rPr>
        <w:t>, კავკასიის საერთაშორისო უნივერსიტეტი</w:t>
      </w:r>
      <w:r w:rsidR="007542D7">
        <w:rPr>
          <w:rFonts w:ascii="Sylfaen" w:hAnsi="Sylfaen"/>
          <w:lang w:val="ka-GE"/>
        </w:rPr>
        <w:t xml:space="preserve"> (კსუ)</w:t>
      </w:r>
      <w:r w:rsidRPr="000F797E">
        <w:rPr>
          <w:rFonts w:ascii="Sylfaen" w:hAnsi="Sylfaen"/>
          <w:lang w:val="ka-GE"/>
        </w:rPr>
        <w:t xml:space="preserve"> და საქართველოს სოფლის მეურნეობის სამინისტროს ლაბორატორია.</w:t>
      </w:r>
    </w:p>
    <w:p w14:paraId="63045772" w14:textId="582ED1AE" w:rsidR="00C230A5" w:rsidRDefault="004E1362" w:rsidP="000F797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მიმდინარე </w:t>
      </w:r>
      <w:bookmarkStart w:id="0" w:name="_GoBack"/>
      <w:bookmarkEnd w:id="0"/>
      <w:r w:rsidR="000F797E" w:rsidRPr="000F797E">
        <w:rPr>
          <w:rFonts w:ascii="Sylfaen" w:hAnsi="Sylfaen"/>
          <w:b/>
          <w:bCs/>
          <w:lang w:val="ka-GE"/>
        </w:rPr>
        <w:t>შედეგები:</w:t>
      </w:r>
      <w:r w:rsidR="000F797E">
        <w:rPr>
          <w:rFonts w:ascii="Sylfaen" w:hAnsi="Sylfaen"/>
          <w:lang w:val="ka-GE"/>
        </w:rPr>
        <w:t xml:space="preserve">  </w:t>
      </w:r>
    </w:p>
    <w:p w14:paraId="1DD4FF49" w14:textId="4E1EDD04" w:rsidR="008933AF" w:rsidRDefault="000F797E" w:rsidP="00C230A5">
      <w:pPr>
        <w:pStyle w:val="ListParagraph"/>
        <w:numPr>
          <w:ilvl w:val="0"/>
          <w:numId w:val="33"/>
        </w:numPr>
        <w:jc w:val="both"/>
        <w:rPr>
          <w:rFonts w:ascii="Sylfaen" w:hAnsi="Sylfaen" w:cs="Arial"/>
          <w:b/>
          <w:bCs/>
          <w:lang w:val="en-US"/>
        </w:rPr>
      </w:pPr>
      <w:proofErr w:type="spellStart"/>
      <w:r w:rsidRPr="00C230A5">
        <w:rPr>
          <w:rFonts w:ascii="Sylfaen" w:hAnsi="Sylfaen" w:cs="Sylfaen"/>
          <w:lang w:val="en-US"/>
        </w:rPr>
        <w:t>თბილისის</w:t>
      </w:r>
      <w:proofErr w:type="spellEnd"/>
      <w:r w:rsidRPr="00C230A5">
        <w:rPr>
          <w:rFonts w:ascii="Sylfaen" w:hAnsi="Sylfaen" w:cs="Arial"/>
          <w:lang w:val="en-US"/>
        </w:rPr>
        <w:t xml:space="preserve"> </w:t>
      </w:r>
      <w:proofErr w:type="spellStart"/>
      <w:r w:rsidRPr="00C230A5">
        <w:rPr>
          <w:rFonts w:ascii="Sylfaen" w:hAnsi="Sylfaen" w:cs="Sylfaen"/>
          <w:lang w:val="en-US"/>
        </w:rPr>
        <w:t>სახელმწიფო</w:t>
      </w:r>
      <w:proofErr w:type="spellEnd"/>
      <w:r w:rsidRPr="00C230A5">
        <w:rPr>
          <w:rFonts w:ascii="Sylfaen" w:hAnsi="Sylfaen" w:cs="Arial"/>
          <w:lang w:val="en-US"/>
        </w:rPr>
        <w:t xml:space="preserve"> </w:t>
      </w:r>
      <w:proofErr w:type="spellStart"/>
      <w:proofErr w:type="gramStart"/>
      <w:r w:rsidRPr="00C230A5">
        <w:rPr>
          <w:rFonts w:ascii="Sylfaen" w:hAnsi="Sylfaen" w:cs="Sylfaen"/>
          <w:lang w:val="en-US"/>
        </w:rPr>
        <w:t>უნივერსიტეტის</w:t>
      </w:r>
      <w:proofErr w:type="spellEnd"/>
      <w:r w:rsidRPr="00C230A5">
        <w:rPr>
          <w:rFonts w:ascii="Sylfaen" w:hAnsi="Sylfaen" w:cs="Arial"/>
          <w:lang w:val="en-US"/>
        </w:rPr>
        <w:t xml:space="preserve">  </w:t>
      </w:r>
      <w:proofErr w:type="spellStart"/>
      <w:r w:rsidRPr="00C230A5">
        <w:rPr>
          <w:rFonts w:ascii="Sylfaen" w:hAnsi="Sylfaen" w:cs="Sylfaen"/>
          <w:lang w:val="en-US"/>
        </w:rPr>
        <w:t>გამოყენებითი</w:t>
      </w:r>
      <w:proofErr w:type="spellEnd"/>
      <w:proofErr w:type="gramEnd"/>
      <w:r w:rsidRPr="00C230A5">
        <w:rPr>
          <w:rFonts w:ascii="Sylfaen" w:hAnsi="Sylfaen" w:cs="Arial"/>
          <w:lang w:val="en-US"/>
        </w:rPr>
        <w:t xml:space="preserve"> </w:t>
      </w:r>
      <w:proofErr w:type="spellStart"/>
      <w:r w:rsidRPr="00C230A5">
        <w:rPr>
          <w:rFonts w:ascii="Sylfaen" w:hAnsi="Sylfaen" w:cs="Sylfaen"/>
          <w:lang w:val="en-US"/>
        </w:rPr>
        <w:t>ბიომეცნიერებების</w:t>
      </w:r>
      <w:proofErr w:type="spellEnd"/>
      <w:r w:rsidR="00C230A5" w:rsidRPr="00C230A5">
        <w:rPr>
          <w:rFonts w:ascii="Sylfaen" w:hAnsi="Sylfaen" w:cs="Arial"/>
          <w:lang w:val="ka-GE"/>
        </w:rPr>
        <w:t xml:space="preserve">ა და </w:t>
      </w:r>
      <w:proofErr w:type="spellStart"/>
      <w:r w:rsidR="00C230A5" w:rsidRPr="00C230A5">
        <w:rPr>
          <w:rFonts w:ascii="Sylfaen" w:hAnsi="Sylfaen" w:cs="Sylfaen"/>
          <w:lang w:val="en-US"/>
        </w:rPr>
        <w:t>კავკასიის</w:t>
      </w:r>
      <w:proofErr w:type="spellEnd"/>
      <w:r w:rsidR="00C230A5" w:rsidRPr="00C230A5">
        <w:rPr>
          <w:rFonts w:ascii="Sylfaen" w:hAnsi="Sylfaen" w:cs="Arial"/>
          <w:lang w:val="en-US"/>
        </w:rPr>
        <w:t xml:space="preserve"> </w:t>
      </w:r>
      <w:proofErr w:type="spellStart"/>
      <w:r w:rsidR="00C230A5" w:rsidRPr="00C230A5">
        <w:rPr>
          <w:rFonts w:ascii="Sylfaen" w:hAnsi="Sylfaen" w:cs="Sylfaen"/>
          <w:lang w:val="en-US"/>
        </w:rPr>
        <w:t>საერთაშორისო</w:t>
      </w:r>
      <w:proofErr w:type="spellEnd"/>
      <w:r w:rsidR="00C230A5" w:rsidRPr="00C230A5">
        <w:rPr>
          <w:rFonts w:ascii="Sylfaen" w:hAnsi="Sylfaen" w:cs="Arial"/>
          <w:lang w:val="en-US"/>
        </w:rPr>
        <w:t xml:space="preserve"> </w:t>
      </w:r>
      <w:proofErr w:type="spellStart"/>
      <w:r w:rsidR="00C230A5" w:rsidRPr="00C230A5">
        <w:rPr>
          <w:rFonts w:ascii="Sylfaen" w:hAnsi="Sylfaen" w:cs="Sylfaen"/>
          <w:lang w:val="en-US"/>
        </w:rPr>
        <w:t>უნივერსიტეტის</w:t>
      </w:r>
      <w:proofErr w:type="spellEnd"/>
      <w:r w:rsidR="00C230A5" w:rsidRPr="00C230A5">
        <w:rPr>
          <w:rFonts w:ascii="Sylfaen" w:hAnsi="Sylfaen" w:cs="Arial"/>
          <w:lang w:val="en-US"/>
        </w:rPr>
        <w:t xml:space="preserve"> </w:t>
      </w:r>
      <w:proofErr w:type="spellStart"/>
      <w:r w:rsidR="00C230A5" w:rsidRPr="00C230A5">
        <w:rPr>
          <w:rFonts w:ascii="Sylfaen" w:hAnsi="Sylfaen" w:cs="Sylfaen"/>
          <w:lang w:val="en-US"/>
        </w:rPr>
        <w:t>ქართული</w:t>
      </w:r>
      <w:proofErr w:type="spellEnd"/>
      <w:r w:rsidR="00C230A5" w:rsidRPr="00C230A5">
        <w:rPr>
          <w:rFonts w:ascii="Sylfaen" w:hAnsi="Sylfaen" w:cs="Arial"/>
          <w:lang w:val="en-US"/>
        </w:rPr>
        <w:t xml:space="preserve"> </w:t>
      </w:r>
      <w:proofErr w:type="spellStart"/>
      <w:r w:rsidR="00C230A5" w:rsidRPr="00C230A5">
        <w:rPr>
          <w:rFonts w:ascii="Sylfaen" w:hAnsi="Sylfaen" w:cs="Sylfaen"/>
          <w:lang w:val="en-US"/>
        </w:rPr>
        <w:t>მევენახეობა</w:t>
      </w:r>
      <w:r w:rsidR="00C230A5" w:rsidRPr="00C230A5">
        <w:rPr>
          <w:rFonts w:ascii="Sylfaen" w:hAnsi="Sylfaen" w:cs="Arial"/>
          <w:lang w:val="en-US"/>
        </w:rPr>
        <w:t>-</w:t>
      </w:r>
      <w:r w:rsidR="00C230A5" w:rsidRPr="00C230A5">
        <w:rPr>
          <w:rFonts w:ascii="Sylfaen" w:hAnsi="Sylfaen" w:cs="Sylfaen"/>
          <w:lang w:val="en-US"/>
        </w:rPr>
        <w:t>მეღვინეობის</w:t>
      </w:r>
      <w:proofErr w:type="spellEnd"/>
      <w:r w:rsidR="00C230A5" w:rsidRPr="00C230A5">
        <w:rPr>
          <w:rFonts w:ascii="Sylfaen" w:hAnsi="Sylfaen" w:cs="Arial"/>
          <w:lang w:val="en-US"/>
        </w:rPr>
        <w:t xml:space="preserve"> </w:t>
      </w:r>
      <w:proofErr w:type="spellStart"/>
      <w:r w:rsidR="00C230A5" w:rsidRPr="00C230A5">
        <w:rPr>
          <w:rFonts w:ascii="Sylfaen" w:hAnsi="Sylfaen" w:cs="Sylfaen"/>
          <w:lang w:val="en-US"/>
        </w:rPr>
        <w:t>სამაგისტრო</w:t>
      </w:r>
      <w:proofErr w:type="spellEnd"/>
      <w:r w:rsidR="00C230A5" w:rsidRPr="00C230A5">
        <w:rPr>
          <w:rFonts w:ascii="Sylfaen" w:hAnsi="Sylfaen" w:cs="Arial"/>
          <w:lang w:val="en-US"/>
        </w:rPr>
        <w:t xml:space="preserve"> </w:t>
      </w:r>
      <w:proofErr w:type="spellStart"/>
      <w:r w:rsidR="00C230A5" w:rsidRPr="00C230A5">
        <w:rPr>
          <w:rFonts w:ascii="Sylfaen" w:hAnsi="Sylfaen" w:cs="Sylfaen"/>
          <w:lang w:val="en-US"/>
        </w:rPr>
        <w:t>პროგრამ</w:t>
      </w:r>
      <w:proofErr w:type="spellEnd"/>
      <w:r w:rsidR="00C230A5" w:rsidRPr="00C230A5">
        <w:rPr>
          <w:rFonts w:ascii="Sylfaen" w:hAnsi="Sylfaen" w:cs="Sylfaen"/>
          <w:lang w:val="ka-GE"/>
        </w:rPr>
        <w:t xml:space="preserve">ების </w:t>
      </w:r>
      <w:proofErr w:type="spellStart"/>
      <w:r w:rsidRPr="00C230A5">
        <w:rPr>
          <w:rFonts w:ascii="Sylfaen" w:hAnsi="Sylfaen" w:cs="Sylfaen"/>
          <w:lang w:val="en-US"/>
        </w:rPr>
        <w:t>ფარგლებში</w:t>
      </w:r>
      <w:proofErr w:type="spellEnd"/>
      <w:r w:rsidRPr="00C230A5">
        <w:rPr>
          <w:rFonts w:ascii="Sylfaen" w:hAnsi="Sylfaen" w:cs="Arial"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მნიშვნელოვნად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გაძლიერდა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ლაბორატორიული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სწავლების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კომპონენტი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>,</w:t>
      </w:r>
      <w:r w:rsidRPr="00C230A5">
        <w:rPr>
          <w:rFonts w:ascii="Sylfaen" w:hAnsi="Sylfaen" w:cs="Arial"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შეიქმნა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ახალი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ინტერდისციპლინული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ლაბორატორიული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მოდულები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აგრარული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,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კვების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,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ჯანდაცვისა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და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გარემოს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დაცვის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ბიოტექნოლოგიის</w:t>
      </w:r>
      <w:proofErr w:type="spellEnd"/>
      <w:r w:rsidRPr="007542D7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7542D7">
        <w:rPr>
          <w:rFonts w:ascii="Sylfaen" w:hAnsi="Sylfaen" w:cs="Sylfaen"/>
          <w:b/>
          <w:bCs/>
          <w:lang w:val="en-US"/>
        </w:rPr>
        <w:t>მიმართულებით</w:t>
      </w:r>
      <w:proofErr w:type="spellEnd"/>
      <w:r w:rsidRPr="007542D7">
        <w:rPr>
          <w:rFonts w:ascii="Sylfaen" w:hAnsi="Sylfaen" w:cs="Arial"/>
          <w:b/>
          <w:bCs/>
          <w:lang w:val="en-US"/>
        </w:rPr>
        <w:t>;</w:t>
      </w:r>
    </w:p>
    <w:p w14:paraId="1111B301" w14:textId="675EAEC0" w:rsidR="00D21665" w:rsidRPr="00D21665" w:rsidRDefault="00D21665" w:rsidP="00D21665">
      <w:pPr>
        <w:pStyle w:val="ListParagraph"/>
        <w:numPr>
          <w:ilvl w:val="0"/>
          <w:numId w:val="33"/>
        </w:numPr>
        <w:rPr>
          <w:rFonts w:ascii="Sylfaen" w:hAnsi="Sylfaen" w:cs="Arial"/>
          <w:b/>
          <w:bCs/>
          <w:lang w:val="en-US"/>
        </w:rPr>
      </w:pPr>
      <w:proofErr w:type="spellStart"/>
      <w:r w:rsidRPr="00D21665">
        <w:rPr>
          <w:rFonts w:ascii="Sylfaen" w:hAnsi="Sylfaen" w:cs="Arial"/>
          <w:b/>
          <w:bCs/>
          <w:lang w:val="en-US"/>
        </w:rPr>
        <w:lastRenderedPageBreak/>
        <w:t>უნივერსიტეტებში</w:t>
      </w:r>
      <w:proofErr w:type="spellEnd"/>
      <w:r w:rsidRPr="00D21665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D21665">
        <w:rPr>
          <w:rFonts w:ascii="Sylfaen" w:hAnsi="Sylfaen" w:cs="Arial"/>
          <w:b/>
          <w:bCs/>
          <w:lang w:val="en-US"/>
        </w:rPr>
        <w:t>განახლდა</w:t>
      </w:r>
      <w:proofErr w:type="spellEnd"/>
      <w:r w:rsidRPr="00D21665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D21665">
        <w:rPr>
          <w:rFonts w:ascii="Sylfaen" w:hAnsi="Sylfaen" w:cs="Arial"/>
          <w:b/>
          <w:bCs/>
          <w:lang w:val="en-US"/>
        </w:rPr>
        <w:t>ლაბორატორიები</w:t>
      </w:r>
      <w:proofErr w:type="spellEnd"/>
      <w:r w:rsidRPr="00D21665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D21665">
        <w:rPr>
          <w:rFonts w:ascii="Sylfaen" w:hAnsi="Sylfaen" w:cs="Arial"/>
          <w:b/>
          <w:bCs/>
          <w:lang w:val="en-US"/>
        </w:rPr>
        <w:t>და</w:t>
      </w:r>
      <w:proofErr w:type="spellEnd"/>
      <w:r w:rsidRPr="00D21665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D21665">
        <w:rPr>
          <w:rFonts w:ascii="Sylfaen" w:hAnsi="Sylfaen" w:cs="Arial"/>
          <w:b/>
          <w:bCs/>
          <w:lang w:val="en-US"/>
        </w:rPr>
        <w:t>შემუშავდა</w:t>
      </w:r>
      <w:proofErr w:type="spellEnd"/>
      <w:r w:rsidRPr="00D21665">
        <w:rPr>
          <w:rFonts w:ascii="Sylfaen" w:hAnsi="Sylfaen" w:cs="Arial"/>
          <w:b/>
          <w:bCs/>
          <w:lang w:val="en-US"/>
        </w:rPr>
        <w:t xml:space="preserve"> </w:t>
      </w:r>
      <w:proofErr w:type="spellStart"/>
      <w:r w:rsidRPr="00D21665">
        <w:rPr>
          <w:rFonts w:ascii="Sylfaen" w:hAnsi="Sylfaen" w:cs="Arial"/>
          <w:b/>
          <w:bCs/>
          <w:lang w:val="en-US"/>
        </w:rPr>
        <w:t>სახელმძღვანელოები</w:t>
      </w:r>
      <w:proofErr w:type="spellEnd"/>
    </w:p>
    <w:p w14:paraId="6AB783D5" w14:textId="77777777" w:rsidR="00C230A5" w:rsidRPr="007542D7" w:rsidRDefault="00C230A5" w:rsidP="00C230A5">
      <w:pPr>
        <w:pStyle w:val="ListParagraph"/>
        <w:numPr>
          <w:ilvl w:val="0"/>
          <w:numId w:val="33"/>
        </w:numPr>
        <w:jc w:val="both"/>
        <w:rPr>
          <w:rFonts w:ascii="Sylfaen" w:hAnsi="Sylfaen"/>
          <w:b/>
          <w:bCs/>
          <w:lang w:val="ka-GE"/>
        </w:rPr>
      </w:pPr>
      <w:r w:rsidRPr="007542D7">
        <w:rPr>
          <w:rFonts w:ascii="Sylfaen" w:hAnsi="Sylfaen"/>
          <w:b/>
          <w:bCs/>
          <w:lang w:val="ka-GE"/>
        </w:rPr>
        <w:t xml:space="preserve">ამუშავდა უწყვეტი განათლების სასერტიფიკაციო კურსები </w:t>
      </w:r>
    </w:p>
    <w:p w14:paraId="0D064F30" w14:textId="5E0B076E" w:rsidR="00C230A5" w:rsidRDefault="00C230A5" w:rsidP="00C230A5">
      <w:pPr>
        <w:pStyle w:val="ListParagraph"/>
        <w:jc w:val="both"/>
        <w:rPr>
          <w:rFonts w:ascii="Sylfaen" w:hAnsi="Sylfaen"/>
          <w:lang w:val="ka-GE"/>
        </w:rPr>
      </w:pPr>
      <w:r w:rsidRPr="00C230A5">
        <w:rPr>
          <w:rFonts w:ascii="Sylfaen" w:hAnsi="Sylfaen"/>
          <w:lang w:val="ka-GE"/>
        </w:rPr>
        <w:t xml:space="preserve">თსუ-ში ქრომატოგრაფიული მეთოდებისა და პოლიმერაზული ჯაჭვრული რეაქციის მეთოდების  გამოყენება სურსათის ტესტირებისა და კლინიკურ სადიაგნოსტიკო ლაბორატორიებში;  კსუ-ში - მეღვინეობის პროდუქციის ხარისხის კონტროლი სურსათის უვნებლობის კონტექსტში“.  </w:t>
      </w:r>
    </w:p>
    <w:p w14:paraId="11561619" w14:textId="585DC05C" w:rsidR="00A12D23" w:rsidRPr="00D21665" w:rsidRDefault="00A12D23" w:rsidP="00D21665">
      <w:pPr>
        <w:pStyle w:val="ListParagraph"/>
        <w:numPr>
          <w:ilvl w:val="0"/>
          <w:numId w:val="33"/>
        </w:numPr>
        <w:jc w:val="both"/>
        <w:rPr>
          <w:rFonts w:ascii="Sylfaen" w:hAnsi="Sylfaen"/>
          <w:lang w:val="ka-GE"/>
        </w:rPr>
      </w:pPr>
      <w:r w:rsidRPr="00A12D23">
        <w:rPr>
          <w:rFonts w:ascii="Sylfaen" w:hAnsi="Sylfaen"/>
          <w:b/>
          <w:bCs/>
          <w:lang w:val="ka-GE"/>
        </w:rPr>
        <w:t>საერთაშორისო მობილობის ფარგლებში</w:t>
      </w:r>
      <w:r>
        <w:rPr>
          <w:rFonts w:ascii="Sylfaen" w:hAnsi="Sylfaen"/>
          <w:lang w:val="ka-GE"/>
        </w:rPr>
        <w:t xml:space="preserve"> </w:t>
      </w:r>
      <w:r w:rsidR="007542D7">
        <w:rPr>
          <w:rFonts w:ascii="Sylfaen" w:hAnsi="Sylfaen"/>
          <w:lang w:val="ka-GE"/>
        </w:rPr>
        <w:t>ქართველი სტუდენტ</w:t>
      </w:r>
      <w:r w:rsidR="00D21665">
        <w:rPr>
          <w:rFonts w:ascii="Sylfaen" w:hAnsi="Sylfaen"/>
          <w:lang w:val="ka-GE"/>
        </w:rPr>
        <w:t>ები</w:t>
      </w:r>
      <w:r w:rsidR="007542D7">
        <w:rPr>
          <w:rFonts w:ascii="Sylfaen" w:hAnsi="Sylfaen"/>
          <w:lang w:val="ka-GE"/>
        </w:rPr>
        <w:t xml:space="preserve"> იმყოფებოდ</w:t>
      </w:r>
      <w:r w:rsidR="00D21665">
        <w:rPr>
          <w:rFonts w:ascii="Sylfaen" w:hAnsi="Sylfaen"/>
          <w:lang w:val="ka-GE"/>
        </w:rPr>
        <w:t>ნენ</w:t>
      </w:r>
      <w:r w:rsidR="007542D7">
        <w:rPr>
          <w:rFonts w:ascii="Sylfaen" w:hAnsi="Sylfaen"/>
          <w:lang w:val="ka-GE"/>
        </w:rPr>
        <w:t xml:space="preserve"> ერთვიანი სასწავლო ვიზიტით ტერამოს უნივერსიტეტში, სადაც მათ საშუალება ჰქო</w:t>
      </w:r>
      <w:r w:rsidR="00D21665">
        <w:rPr>
          <w:rFonts w:ascii="Sylfaen" w:hAnsi="Sylfaen"/>
          <w:lang w:val="ka-GE"/>
        </w:rPr>
        <w:t>ნ</w:t>
      </w:r>
      <w:r w:rsidR="007542D7">
        <w:rPr>
          <w:rFonts w:ascii="Sylfaen" w:hAnsi="Sylfaen"/>
          <w:lang w:val="ka-GE"/>
        </w:rPr>
        <w:t>დათ გაცნობოდნენ თანამედროვე ლაბორატორიულ მეთოდებს.</w:t>
      </w:r>
      <w:r w:rsidR="00D21665">
        <w:rPr>
          <w:rFonts w:ascii="Sylfaen" w:hAnsi="Sylfaen"/>
          <w:lang w:val="ka-GE"/>
        </w:rPr>
        <w:t xml:space="preserve"> ასეთივე აქტივობა დაგეგმილია მომავალ წელსაც </w:t>
      </w:r>
      <w:r w:rsidR="007542D7">
        <w:rPr>
          <w:rFonts w:ascii="Sylfaen" w:hAnsi="Sylfaen"/>
          <w:lang w:val="ka-GE"/>
        </w:rPr>
        <w:t xml:space="preserve"> </w:t>
      </w:r>
      <w:r w:rsidRPr="00D21665">
        <w:rPr>
          <w:rFonts w:ascii="Sylfaen" w:hAnsi="Sylfaen"/>
          <w:lang w:val="ka-GE"/>
        </w:rPr>
        <w:t xml:space="preserve">აკადემიური პერსონალი რეგულარულად ესწრება პროექტის ფარგლებში მიმდინარე სხვადასხვა სახის ტრენინგებს; </w:t>
      </w:r>
    </w:p>
    <w:p w14:paraId="46189F68" w14:textId="77777777" w:rsidR="00C230A5" w:rsidRPr="00A12D23" w:rsidRDefault="00C230A5" w:rsidP="00C230A5">
      <w:pPr>
        <w:jc w:val="both"/>
        <w:rPr>
          <w:rFonts w:ascii="Sylfaen" w:hAnsi="Sylfaen"/>
          <w:lang w:val="ka-GE"/>
        </w:rPr>
      </w:pPr>
    </w:p>
    <w:p w14:paraId="66BF1E44" w14:textId="77777777" w:rsidR="00C230A5" w:rsidRPr="00A12D23" w:rsidRDefault="00C230A5" w:rsidP="000F797E">
      <w:pPr>
        <w:jc w:val="both"/>
        <w:rPr>
          <w:rFonts w:ascii="Sylfaen" w:hAnsi="Sylfaen"/>
          <w:lang w:val="ka-GE"/>
        </w:rPr>
      </w:pPr>
    </w:p>
    <w:p w14:paraId="0F52614C" w14:textId="77777777" w:rsidR="0032568E" w:rsidRPr="000F797E" w:rsidRDefault="0032568E" w:rsidP="000708B3">
      <w:pPr>
        <w:rPr>
          <w:rFonts w:ascii="Sylfaen" w:hAnsi="Sylfaen" w:cs="Arial"/>
          <w:lang w:val="en-US"/>
        </w:rPr>
      </w:pPr>
    </w:p>
    <w:p w14:paraId="666B68EA" w14:textId="77777777" w:rsidR="006A3FF8" w:rsidRPr="000F797E" w:rsidRDefault="006A3FF8" w:rsidP="000708B3">
      <w:pPr>
        <w:rPr>
          <w:rFonts w:ascii="Sylfaen" w:hAnsi="Sylfaen" w:cs="Arial"/>
          <w:lang w:val="en-US"/>
        </w:rPr>
      </w:pPr>
    </w:p>
    <w:sectPr w:rsidR="006A3FF8" w:rsidRPr="000F797E" w:rsidSect="008A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8CDE" w14:textId="77777777" w:rsidR="009C4E4E" w:rsidRDefault="009C4E4E" w:rsidP="0050671A">
      <w:pPr>
        <w:spacing w:after="0" w:line="240" w:lineRule="auto"/>
      </w:pPr>
      <w:r>
        <w:separator/>
      </w:r>
    </w:p>
  </w:endnote>
  <w:endnote w:type="continuationSeparator" w:id="0">
    <w:p w14:paraId="6817FB88" w14:textId="77777777" w:rsidR="009C4E4E" w:rsidRDefault="009C4E4E" w:rsidP="0050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C72E" w14:textId="77777777" w:rsidR="009C4E4E" w:rsidRDefault="009C4E4E" w:rsidP="0050671A">
      <w:pPr>
        <w:spacing w:after="0" w:line="240" w:lineRule="auto"/>
      </w:pPr>
      <w:r>
        <w:separator/>
      </w:r>
    </w:p>
  </w:footnote>
  <w:footnote w:type="continuationSeparator" w:id="0">
    <w:p w14:paraId="32213C09" w14:textId="77777777" w:rsidR="009C4E4E" w:rsidRDefault="009C4E4E" w:rsidP="0050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67"/>
    <w:multiLevelType w:val="hybridMultilevel"/>
    <w:tmpl w:val="21D2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7708"/>
    <w:multiLevelType w:val="hybridMultilevel"/>
    <w:tmpl w:val="97F86B00"/>
    <w:lvl w:ilvl="0" w:tplc="4E1ACF3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567C9"/>
    <w:multiLevelType w:val="hybridMultilevel"/>
    <w:tmpl w:val="F9609A38"/>
    <w:lvl w:ilvl="0" w:tplc="BA0E5CE4">
      <w:start w:val="3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2ADC"/>
    <w:multiLevelType w:val="hybridMultilevel"/>
    <w:tmpl w:val="E156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5419"/>
    <w:multiLevelType w:val="hybridMultilevel"/>
    <w:tmpl w:val="1632E1A2"/>
    <w:lvl w:ilvl="0" w:tplc="8FDC779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3217"/>
    <w:multiLevelType w:val="hybridMultilevel"/>
    <w:tmpl w:val="BA246BC4"/>
    <w:lvl w:ilvl="0" w:tplc="9D321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4CE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82B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C93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25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019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61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A6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68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2214B1"/>
    <w:multiLevelType w:val="hybridMultilevel"/>
    <w:tmpl w:val="E7BC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C9C"/>
    <w:multiLevelType w:val="hybridMultilevel"/>
    <w:tmpl w:val="6B8C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5B2"/>
    <w:multiLevelType w:val="hybridMultilevel"/>
    <w:tmpl w:val="97365FA6"/>
    <w:lvl w:ilvl="0" w:tplc="ECEEE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8F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23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8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44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0F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81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E5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7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973AC3"/>
    <w:multiLevelType w:val="hybridMultilevel"/>
    <w:tmpl w:val="090A20D8"/>
    <w:lvl w:ilvl="0" w:tplc="7F764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6E4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A1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2F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2E9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CC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EE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284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C9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9F0576"/>
    <w:multiLevelType w:val="multilevel"/>
    <w:tmpl w:val="2B46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</w:abstractNum>
  <w:abstractNum w:abstractNumId="11" w15:restartNumberingAfterBreak="0">
    <w:nsid w:val="2CAA2C2F"/>
    <w:multiLevelType w:val="multilevel"/>
    <w:tmpl w:val="2B46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</w:abstractNum>
  <w:abstractNum w:abstractNumId="12" w15:restartNumberingAfterBreak="0">
    <w:nsid w:val="2E163834"/>
    <w:multiLevelType w:val="hybridMultilevel"/>
    <w:tmpl w:val="92A6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607B"/>
    <w:multiLevelType w:val="hybridMultilevel"/>
    <w:tmpl w:val="2A6A9A02"/>
    <w:lvl w:ilvl="0" w:tplc="B4DC0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A8F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673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A2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6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7B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8F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05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4A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6F27BD"/>
    <w:multiLevelType w:val="hybridMultilevel"/>
    <w:tmpl w:val="802A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F08A8"/>
    <w:multiLevelType w:val="hybridMultilevel"/>
    <w:tmpl w:val="F530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78DF"/>
    <w:multiLevelType w:val="hybridMultilevel"/>
    <w:tmpl w:val="0A0E2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1B2B25"/>
    <w:multiLevelType w:val="hybridMultilevel"/>
    <w:tmpl w:val="80F0E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A43C2"/>
    <w:multiLevelType w:val="hybridMultilevel"/>
    <w:tmpl w:val="5F3A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87171"/>
    <w:multiLevelType w:val="hybridMultilevel"/>
    <w:tmpl w:val="4C945D9E"/>
    <w:lvl w:ilvl="0" w:tplc="0206F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44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4E0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C2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2A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E6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25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E5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82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AA280B"/>
    <w:multiLevelType w:val="hybridMultilevel"/>
    <w:tmpl w:val="4BA4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E42B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F40C7"/>
    <w:multiLevelType w:val="hybridMultilevel"/>
    <w:tmpl w:val="D7660C66"/>
    <w:lvl w:ilvl="0" w:tplc="64302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E2CA1"/>
    <w:multiLevelType w:val="multilevel"/>
    <w:tmpl w:val="2B46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i w:val="0"/>
        <w:color w:val="auto"/>
      </w:rPr>
    </w:lvl>
  </w:abstractNum>
  <w:abstractNum w:abstractNumId="23" w15:restartNumberingAfterBreak="0">
    <w:nsid w:val="5C77179D"/>
    <w:multiLevelType w:val="hybridMultilevel"/>
    <w:tmpl w:val="7EDE9B48"/>
    <w:lvl w:ilvl="0" w:tplc="93DE1622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E2542B"/>
    <w:multiLevelType w:val="hybridMultilevel"/>
    <w:tmpl w:val="AC442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363A"/>
    <w:multiLevelType w:val="hybridMultilevel"/>
    <w:tmpl w:val="0A3027F8"/>
    <w:lvl w:ilvl="0" w:tplc="BF688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CCA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001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26A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AE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A8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A9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632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A6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E493825"/>
    <w:multiLevelType w:val="hybridMultilevel"/>
    <w:tmpl w:val="60FC33DE"/>
    <w:lvl w:ilvl="0" w:tplc="6EB486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F46E52"/>
    <w:multiLevelType w:val="hybridMultilevel"/>
    <w:tmpl w:val="9FA037AA"/>
    <w:lvl w:ilvl="0" w:tplc="F8B273BE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2692"/>
    <w:multiLevelType w:val="hybridMultilevel"/>
    <w:tmpl w:val="DACA2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B74AB"/>
    <w:multiLevelType w:val="hybridMultilevel"/>
    <w:tmpl w:val="2C5AC0F6"/>
    <w:lvl w:ilvl="0" w:tplc="1D746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9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05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0A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EE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26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0B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A42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C0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9F00C6"/>
    <w:multiLevelType w:val="multilevel"/>
    <w:tmpl w:val="9B1C0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5D5EE1"/>
    <w:multiLevelType w:val="hybridMultilevel"/>
    <w:tmpl w:val="592A0CCA"/>
    <w:lvl w:ilvl="0" w:tplc="572245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D1658"/>
    <w:multiLevelType w:val="hybridMultilevel"/>
    <w:tmpl w:val="ABBE22A4"/>
    <w:lvl w:ilvl="0" w:tplc="32069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88E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E3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054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06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88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C3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E30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0BD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9"/>
  </w:num>
  <w:num w:numId="4">
    <w:abstractNumId w:val="13"/>
  </w:num>
  <w:num w:numId="5">
    <w:abstractNumId w:val="25"/>
  </w:num>
  <w:num w:numId="6">
    <w:abstractNumId w:val="2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3"/>
  </w:num>
  <w:num w:numId="12">
    <w:abstractNumId w:val="21"/>
  </w:num>
  <w:num w:numId="13">
    <w:abstractNumId w:val="11"/>
  </w:num>
  <w:num w:numId="14">
    <w:abstractNumId w:val="26"/>
  </w:num>
  <w:num w:numId="15">
    <w:abstractNumId w:val="31"/>
  </w:num>
  <w:num w:numId="16">
    <w:abstractNumId w:val="1"/>
  </w:num>
  <w:num w:numId="17">
    <w:abstractNumId w:val="30"/>
  </w:num>
  <w:num w:numId="18">
    <w:abstractNumId w:val="12"/>
  </w:num>
  <w:num w:numId="19">
    <w:abstractNumId w:val="16"/>
  </w:num>
  <w:num w:numId="20">
    <w:abstractNumId w:val="20"/>
  </w:num>
  <w:num w:numId="21">
    <w:abstractNumId w:val="22"/>
  </w:num>
  <w:num w:numId="22">
    <w:abstractNumId w:val="10"/>
  </w:num>
  <w:num w:numId="23">
    <w:abstractNumId w:val="14"/>
  </w:num>
  <w:num w:numId="24">
    <w:abstractNumId w:val="24"/>
  </w:num>
  <w:num w:numId="25">
    <w:abstractNumId w:val="15"/>
  </w:num>
  <w:num w:numId="26">
    <w:abstractNumId w:val="28"/>
  </w:num>
  <w:num w:numId="27">
    <w:abstractNumId w:val="17"/>
  </w:num>
  <w:num w:numId="28">
    <w:abstractNumId w:val="6"/>
  </w:num>
  <w:num w:numId="29">
    <w:abstractNumId w:val="18"/>
  </w:num>
  <w:num w:numId="30">
    <w:abstractNumId w:val="2"/>
  </w:num>
  <w:num w:numId="31">
    <w:abstractNumId w:val="7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F8"/>
    <w:rsid w:val="0002101A"/>
    <w:rsid w:val="00047B97"/>
    <w:rsid w:val="000500F0"/>
    <w:rsid w:val="000708B3"/>
    <w:rsid w:val="0008474B"/>
    <w:rsid w:val="000F58A6"/>
    <w:rsid w:val="000F797E"/>
    <w:rsid w:val="00111EF7"/>
    <w:rsid w:val="001143AA"/>
    <w:rsid w:val="00163012"/>
    <w:rsid w:val="00187F67"/>
    <w:rsid w:val="001A009B"/>
    <w:rsid w:val="0020608E"/>
    <w:rsid w:val="00230014"/>
    <w:rsid w:val="00245409"/>
    <w:rsid w:val="00246368"/>
    <w:rsid w:val="0027138E"/>
    <w:rsid w:val="00280D70"/>
    <w:rsid w:val="002927F9"/>
    <w:rsid w:val="002C5ABE"/>
    <w:rsid w:val="002F37B8"/>
    <w:rsid w:val="002F6AEB"/>
    <w:rsid w:val="0032568E"/>
    <w:rsid w:val="00334401"/>
    <w:rsid w:val="003A3740"/>
    <w:rsid w:val="003D05A0"/>
    <w:rsid w:val="003D4695"/>
    <w:rsid w:val="003F1A8F"/>
    <w:rsid w:val="003F1D58"/>
    <w:rsid w:val="00410DE5"/>
    <w:rsid w:val="00422A7A"/>
    <w:rsid w:val="00451B72"/>
    <w:rsid w:val="00471625"/>
    <w:rsid w:val="004778E2"/>
    <w:rsid w:val="00482BDF"/>
    <w:rsid w:val="004C4F52"/>
    <w:rsid w:val="004E1362"/>
    <w:rsid w:val="004F06A6"/>
    <w:rsid w:val="0050671A"/>
    <w:rsid w:val="005118D3"/>
    <w:rsid w:val="00523DA5"/>
    <w:rsid w:val="00534DB4"/>
    <w:rsid w:val="00535A2F"/>
    <w:rsid w:val="00535F53"/>
    <w:rsid w:val="00546EC4"/>
    <w:rsid w:val="00553E2E"/>
    <w:rsid w:val="0056225F"/>
    <w:rsid w:val="0056382D"/>
    <w:rsid w:val="00567632"/>
    <w:rsid w:val="00567CF8"/>
    <w:rsid w:val="00575126"/>
    <w:rsid w:val="005B104C"/>
    <w:rsid w:val="005D5C04"/>
    <w:rsid w:val="006016F3"/>
    <w:rsid w:val="00607D24"/>
    <w:rsid w:val="00634C86"/>
    <w:rsid w:val="00650B5D"/>
    <w:rsid w:val="00682342"/>
    <w:rsid w:val="0068362B"/>
    <w:rsid w:val="00687EF7"/>
    <w:rsid w:val="006A3FF8"/>
    <w:rsid w:val="006B5A63"/>
    <w:rsid w:val="006B6203"/>
    <w:rsid w:val="006C3241"/>
    <w:rsid w:val="006C3597"/>
    <w:rsid w:val="006F505C"/>
    <w:rsid w:val="00700B90"/>
    <w:rsid w:val="00707AD7"/>
    <w:rsid w:val="00713064"/>
    <w:rsid w:val="0073673A"/>
    <w:rsid w:val="00737D82"/>
    <w:rsid w:val="00750D3A"/>
    <w:rsid w:val="007542D7"/>
    <w:rsid w:val="00766F2C"/>
    <w:rsid w:val="007712B4"/>
    <w:rsid w:val="00772BA9"/>
    <w:rsid w:val="00782AEB"/>
    <w:rsid w:val="00787EBA"/>
    <w:rsid w:val="00793B06"/>
    <w:rsid w:val="007C7F2D"/>
    <w:rsid w:val="00827B27"/>
    <w:rsid w:val="00844086"/>
    <w:rsid w:val="0084752D"/>
    <w:rsid w:val="00857687"/>
    <w:rsid w:val="008933AF"/>
    <w:rsid w:val="008A18A9"/>
    <w:rsid w:val="008C01F4"/>
    <w:rsid w:val="008D06C2"/>
    <w:rsid w:val="008E38A5"/>
    <w:rsid w:val="008E4405"/>
    <w:rsid w:val="008F6410"/>
    <w:rsid w:val="0091598B"/>
    <w:rsid w:val="009A5FA8"/>
    <w:rsid w:val="009B533E"/>
    <w:rsid w:val="009C4E4E"/>
    <w:rsid w:val="009E32B2"/>
    <w:rsid w:val="00A04863"/>
    <w:rsid w:val="00A12D23"/>
    <w:rsid w:val="00A41A87"/>
    <w:rsid w:val="00A54169"/>
    <w:rsid w:val="00A57751"/>
    <w:rsid w:val="00A736B0"/>
    <w:rsid w:val="00AB239F"/>
    <w:rsid w:val="00AF4B5F"/>
    <w:rsid w:val="00B14C4A"/>
    <w:rsid w:val="00B2033A"/>
    <w:rsid w:val="00B300E0"/>
    <w:rsid w:val="00B5440A"/>
    <w:rsid w:val="00B56E57"/>
    <w:rsid w:val="00BB4343"/>
    <w:rsid w:val="00BD49CF"/>
    <w:rsid w:val="00BE139C"/>
    <w:rsid w:val="00BE476A"/>
    <w:rsid w:val="00C17C03"/>
    <w:rsid w:val="00C204F9"/>
    <w:rsid w:val="00C230A5"/>
    <w:rsid w:val="00C337E2"/>
    <w:rsid w:val="00C55705"/>
    <w:rsid w:val="00C60028"/>
    <w:rsid w:val="00C76B25"/>
    <w:rsid w:val="00C8125A"/>
    <w:rsid w:val="00C8692D"/>
    <w:rsid w:val="00CB3924"/>
    <w:rsid w:val="00D1687D"/>
    <w:rsid w:val="00D21665"/>
    <w:rsid w:val="00D338F5"/>
    <w:rsid w:val="00D57722"/>
    <w:rsid w:val="00D61F53"/>
    <w:rsid w:val="00DA0460"/>
    <w:rsid w:val="00DD089B"/>
    <w:rsid w:val="00E25B2D"/>
    <w:rsid w:val="00E306C1"/>
    <w:rsid w:val="00E470EB"/>
    <w:rsid w:val="00E55FF4"/>
    <w:rsid w:val="00E61D4E"/>
    <w:rsid w:val="00E75197"/>
    <w:rsid w:val="00E82F6A"/>
    <w:rsid w:val="00E83F74"/>
    <w:rsid w:val="00E975C0"/>
    <w:rsid w:val="00EA6BA9"/>
    <w:rsid w:val="00ED42C2"/>
    <w:rsid w:val="00EE06AA"/>
    <w:rsid w:val="00F008AD"/>
    <w:rsid w:val="00F235A8"/>
    <w:rsid w:val="00F72DF4"/>
    <w:rsid w:val="00FC1B3F"/>
    <w:rsid w:val="00FE6332"/>
    <w:rsid w:val="00FE7BDC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57A1"/>
  <w15:docId w15:val="{692D8C13-82EA-4703-A047-22ADE66B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74B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067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0671A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5067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87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FE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B783-3D90-40FC-9D11-DDD2B0C1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2019-10-21T09:27:00Z</dcterms:created>
  <dcterms:modified xsi:type="dcterms:W3CDTF">2019-10-21T09:27:00Z</dcterms:modified>
</cp:coreProperties>
</file>